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870" w:rsidRPr="006255BA" w:rsidRDefault="00625870" w:rsidP="00625870">
      <w:pPr>
        <w:spacing w:after="0" w:line="408" w:lineRule="auto"/>
        <w:ind w:left="120"/>
        <w:jc w:val="center"/>
        <w:rPr>
          <w:lang w:val="ru-RU"/>
        </w:rPr>
      </w:pPr>
      <w:bookmarkStart w:id="0" w:name="block-5098325"/>
      <w:r w:rsidRPr="006255BA">
        <w:rPr>
          <w:rFonts w:ascii="Times New Roman" w:hAnsi="Times New Roman"/>
          <w:b/>
          <w:color w:val="000000"/>
          <w:sz w:val="28"/>
          <w:lang w:val="ru-RU"/>
        </w:rPr>
        <w:t>МИНИСТЕРСТВО ПРОСВЕЩЕНИЯ РОССИЙСКОЙ ФЕДЕРАЦИИ</w:t>
      </w:r>
    </w:p>
    <w:p w:rsidR="00625870" w:rsidRPr="006255BA" w:rsidRDefault="00625870" w:rsidP="00625870">
      <w:pPr>
        <w:spacing w:after="0" w:line="408" w:lineRule="auto"/>
        <w:ind w:left="120"/>
        <w:jc w:val="center"/>
        <w:rPr>
          <w:lang w:val="ru-RU"/>
        </w:rPr>
      </w:pPr>
      <w:r w:rsidRPr="006255BA">
        <w:rPr>
          <w:rFonts w:ascii="Times New Roman" w:hAnsi="Times New Roman"/>
          <w:b/>
          <w:color w:val="000000"/>
          <w:sz w:val="28"/>
          <w:lang w:val="ru-RU"/>
        </w:rPr>
        <w:t>‌</w:t>
      </w:r>
      <w:bookmarkStart w:id="1" w:name="8bc005d6-dd8c-40df-b3ae-1f9dd26418c3"/>
      <w:r w:rsidRPr="006255BA">
        <w:rPr>
          <w:rFonts w:ascii="Times New Roman" w:hAnsi="Times New Roman"/>
          <w:b/>
          <w:color w:val="000000"/>
          <w:sz w:val="28"/>
          <w:lang w:val="ru-RU"/>
        </w:rPr>
        <w:t>Министерство образования Оренбургской области</w:t>
      </w:r>
      <w:bookmarkEnd w:id="1"/>
      <w:r w:rsidRPr="006255BA">
        <w:rPr>
          <w:rFonts w:ascii="Times New Roman" w:hAnsi="Times New Roman"/>
          <w:b/>
          <w:color w:val="000000"/>
          <w:sz w:val="28"/>
          <w:lang w:val="ru-RU"/>
        </w:rPr>
        <w:t xml:space="preserve">‌‌ </w:t>
      </w:r>
    </w:p>
    <w:p w:rsidR="00625870" w:rsidRPr="006255BA" w:rsidRDefault="00625870" w:rsidP="00625870">
      <w:pPr>
        <w:spacing w:after="0" w:line="408" w:lineRule="auto"/>
        <w:ind w:left="120"/>
        <w:jc w:val="center"/>
        <w:rPr>
          <w:lang w:val="ru-RU"/>
        </w:rPr>
      </w:pPr>
      <w:r w:rsidRPr="006255BA">
        <w:rPr>
          <w:rFonts w:ascii="Times New Roman" w:hAnsi="Times New Roman"/>
          <w:b/>
          <w:color w:val="000000"/>
          <w:sz w:val="28"/>
          <w:lang w:val="ru-RU"/>
        </w:rPr>
        <w:t>‌</w:t>
      </w:r>
      <w:bookmarkStart w:id="2" w:name="88e3db00-6636-4601-a948-1c797e67dbbc"/>
      <w:r w:rsidRPr="006255BA">
        <w:rPr>
          <w:rFonts w:ascii="Times New Roman" w:hAnsi="Times New Roman"/>
          <w:b/>
          <w:color w:val="000000"/>
          <w:sz w:val="28"/>
          <w:lang w:val="ru-RU"/>
        </w:rPr>
        <w:t xml:space="preserve">Управление образования </w:t>
      </w:r>
      <w:bookmarkEnd w:id="2"/>
      <w:r>
        <w:rPr>
          <w:rFonts w:ascii="Times New Roman" w:hAnsi="Times New Roman"/>
          <w:b/>
          <w:color w:val="000000"/>
          <w:sz w:val="28"/>
          <w:lang w:val="ru-RU"/>
        </w:rPr>
        <w:t>Администрации г.</w:t>
      </w:r>
      <w:r>
        <w:rPr>
          <w:rFonts w:ascii="Times New Roman" w:hAnsi="Times New Roman"/>
          <w:b/>
          <w:color w:val="000000"/>
          <w:sz w:val="28"/>
          <w:lang w:val="ru-RU"/>
        </w:rPr>
        <w:t xml:space="preserve"> </w:t>
      </w:r>
      <w:r>
        <w:rPr>
          <w:rFonts w:ascii="Times New Roman" w:hAnsi="Times New Roman"/>
          <w:b/>
          <w:color w:val="000000"/>
          <w:sz w:val="28"/>
          <w:lang w:val="ru-RU"/>
        </w:rPr>
        <w:t>Орска</w:t>
      </w:r>
    </w:p>
    <w:p w:rsidR="00625870" w:rsidRPr="00BD3B3E" w:rsidRDefault="00625870" w:rsidP="00625870">
      <w:pPr>
        <w:spacing w:after="0"/>
        <w:ind w:left="120"/>
        <w:jc w:val="center"/>
        <w:rPr>
          <w:lang w:val="ru-RU"/>
        </w:rPr>
      </w:pPr>
      <w:r>
        <w:rPr>
          <w:rFonts w:ascii="Times New Roman" w:hAnsi="Times New Roman"/>
          <w:b/>
          <w:color w:val="000000"/>
          <w:sz w:val="28"/>
          <w:lang w:val="ru-RU"/>
        </w:rPr>
        <w:t>МОАУ «СОШ №25 г.</w:t>
      </w:r>
      <w:r>
        <w:rPr>
          <w:rFonts w:ascii="Times New Roman" w:hAnsi="Times New Roman"/>
          <w:b/>
          <w:color w:val="000000"/>
          <w:sz w:val="28"/>
          <w:lang w:val="ru-RU"/>
        </w:rPr>
        <w:t xml:space="preserve"> </w:t>
      </w:r>
      <w:r>
        <w:rPr>
          <w:rFonts w:ascii="Times New Roman" w:hAnsi="Times New Roman"/>
          <w:b/>
          <w:color w:val="000000"/>
          <w:sz w:val="28"/>
          <w:lang w:val="ru-RU"/>
        </w:rPr>
        <w:t>Орска»</w:t>
      </w:r>
    </w:p>
    <w:p w:rsidR="00625870" w:rsidRPr="00BD3B3E" w:rsidRDefault="00625870" w:rsidP="00625870">
      <w:pPr>
        <w:spacing w:after="0"/>
        <w:ind w:left="120"/>
        <w:rPr>
          <w:lang w:val="ru-RU"/>
        </w:rPr>
      </w:pPr>
    </w:p>
    <w:p w:rsidR="00625870" w:rsidRPr="00BD3B3E" w:rsidRDefault="00625870" w:rsidP="00625870">
      <w:pPr>
        <w:spacing w:after="0"/>
        <w:ind w:left="120"/>
        <w:rPr>
          <w:lang w:val="ru-RU"/>
        </w:rPr>
      </w:pPr>
    </w:p>
    <w:p w:rsidR="00625870" w:rsidRPr="00BD3B3E" w:rsidRDefault="00625870" w:rsidP="00625870">
      <w:pPr>
        <w:spacing w:after="0"/>
        <w:ind w:left="120"/>
        <w:rPr>
          <w:lang w:val="ru-RU"/>
        </w:rPr>
      </w:pPr>
    </w:p>
    <w:tbl>
      <w:tblPr>
        <w:tblW w:w="9606" w:type="dxa"/>
        <w:tblLook w:val="04A0" w:firstRow="1" w:lastRow="0" w:firstColumn="1" w:lastColumn="0" w:noHBand="0" w:noVBand="1"/>
      </w:tblPr>
      <w:tblGrid>
        <w:gridCol w:w="3114"/>
        <w:gridCol w:w="3115"/>
        <w:gridCol w:w="3377"/>
      </w:tblGrid>
      <w:tr w:rsidR="00625870" w:rsidRPr="00614A1F" w:rsidTr="00F85B47">
        <w:tc>
          <w:tcPr>
            <w:tcW w:w="3114" w:type="dxa"/>
          </w:tcPr>
          <w:p w:rsidR="00625870" w:rsidRPr="00614A1F" w:rsidRDefault="00625870" w:rsidP="00F85B47">
            <w:pPr>
              <w:autoSpaceDE w:val="0"/>
              <w:autoSpaceDN w:val="0"/>
              <w:spacing w:after="120"/>
              <w:jc w:val="both"/>
              <w:rPr>
                <w:rFonts w:ascii="Times New Roman" w:eastAsia="Times New Roman" w:hAnsi="Times New Roman"/>
                <w:color w:val="000000"/>
                <w:sz w:val="28"/>
                <w:szCs w:val="28"/>
                <w:lang w:val="ru-RU"/>
              </w:rPr>
            </w:pPr>
            <w:r w:rsidRPr="00614A1F">
              <w:rPr>
                <w:rFonts w:ascii="Times New Roman" w:eastAsia="Times New Roman" w:hAnsi="Times New Roman"/>
                <w:color w:val="000000"/>
                <w:sz w:val="28"/>
                <w:szCs w:val="28"/>
                <w:lang w:val="ru-RU"/>
              </w:rPr>
              <w:t>РАССМОТРЕНО</w:t>
            </w:r>
          </w:p>
          <w:p w:rsidR="00625870" w:rsidRPr="00614A1F" w:rsidRDefault="00625870" w:rsidP="00F85B47">
            <w:pPr>
              <w:autoSpaceDE w:val="0"/>
              <w:autoSpaceDN w:val="0"/>
              <w:spacing w:after="120"/>
              <w:rPr>
                <w:rFonts w:ascii="Times New Roman" w:eastAsia="Times New Roman" w:hAnsi="Times New Roman"/>
                <w:color w:val="000000"/>
                <w:sz w:val="28"/>
                <w:szCs w:val="28"/>
                <w:lang w:val="ru-RU"/>
              </w:rPr>
            </w:pPr>
            <w:r w:rsidRPr="00614A1F">
              <w:rPr>
                <w:rFonts w:ascii="Times New Roman" w:eastAsia="Times New Roman" w:hAnsi="Times New Roman"/>
                <w:color w:val="000000"/>
                <w:sz w:val="28"/>
                <w:szCs w:val="28"/>
                <w:lang w:val="ru-RU"/>
              </w:rPr>
              <w:t>Руководитель ШМО</w:t>
            </w: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__________</w:t>
            </w:r>
            <w:r>
              <w:rPr>
                <w:rFonts w:ascii="Times New Roman" w:eastAsia="Times New Roman" w:hAnsi="Times New Roman"/>
                <w:color w:val="000000"/>
                <w:sz w:val="24"/>
                <w:szCs w:val="24"/>
                <w:lang w:val="ru-RU"/>
              </w:rPr>
              <w:t>Э.Р. Каменева</w:t>
            </w: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 xml:space="preserve">Приказ № </w:t>
            </w: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от «29»  08</w:t>
            </w:r>
            <w:r w:rsidRPr="00614A1F">
              <w:rPr>
                <w:rFonts w:ascii="Times New Roman" w:eastAsia="Times New Roman" w:hAnsi="Times New Roman"/>
                <w:color w:val="000000"/>
                <w:sz w:val="24"/>
                <w:szCs w:val="24"/>
              </w:rPr>
              <w:t xml:space="preserve">   </w:t>
            </w:r>
            <w:r w:rsidRPr="00614A1F">
              <w:rPr>
                <w:rFonts w:ascii="Times New Roman" w:eastAsia="Times New Roman" w:hAnsi="Times New Roman"/>
                <w:color w:val="000000"/>
                <w:sz w:val="24"/>
                <w:szCs w:val="24"/>
                <w:lang w:val="ru-RU"/>
              </w:rPr>
              <w:t>2023 г.</w:t>
            </w:r>
          </w:p>
          <w:p w:rsidR="00625870" w:rsidRPr="00614A1F" w:rsidRDefault="00625870" w:rsidP="00F85B47">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625870" w:rsidRPr="00614A1F" w:rsidRDefault="00625870" w:rsidP="00F85B47">
            <w:pPr>
              <w:autoSpaceDE w:val="0"/>
              <w:autoSpaceDN w:val="0"/>
              <w:spacing w:after="120"/>
              <w:rPr>
                <w:rFonts w:ascii="Times New Roman" w:eastAsia="Times New Roman" w:hAnsi="Times New Roman"/>
                <w:color w:val="000000"/>
                <w:sz w:val="28"/>
                <w:szCs w:val="28"/>
                <w:lang w:val="ru-RU"/>
              </w:rPr>
            </w:pPr>
            <w:r w:rsidRPr="00614A1F">
              <w:rPr>
                <w:rFonts w:ascii="Times New Roman" w:eastAsia="Times New Roman" w:hAnsi="Times New Roman"/>
                <w:color w:val="000000"/>
                <w:sz w:val="28"/>
                <w:szCs w:val="28"/>
                <w:lang w:val="ru-RU"/>
              </w:rPr>
              <w:t>СОГЛАСОВАНО</w:t>
            </w:r>
          </w:p>
          <w:p w:rsidR="00625870" w:rsidRPr="00614A1F" w:rsidRDefault="00625870" w:rsidP="00F85B47">
            <w:pPr>
              <w:autoSpaceDE w:val="0"/>
              <w:autoSpaceDN w:val="0"/>
              <w:spacing w:after="120"/>
              <w:rPr>
                <w:rFonts w:ascii="Times New Roman" w:eastAsia="Times New Roman" w:hAnsi="Times New Roman"/>
                <w:color w:val="000000"/>
                <w:sz w:val="28"/>
                <w:szCs w:val="28"/>
                <w:lang w:val="ru-RU"/>
              </w:rPr>
            </w:pPr>
            <w:r w:rsidRPr="00614A1F">
              <w:rPr>
                <w:rFonts w:ascii="Times New Roman" w:eastAsia="Times New Roman" w:hAnsi="Times New Roman"/>
                <w:color w:val="000000"/>
                <w:sz w:val="28"/>
                <w:szCs w:val="28"/>
                <w:lang w:val="ru-RU"/>
              </w:rPr>
              <w:t>Зам.</w:t>
            </w:r>
            <w:r>
              <w:rPr>
                <w:rFonts w:ascii="Times New Roman" w:eastAsia="Times New Roman" w:hAnsi="Times New Roman"/>
                <w:color w:val="000000"/>
                <w:sz w:val="28"/>
                <w:szCs w:val="28"/>
                <w:lang w:val="ru-RU"/>
              </w:rPr>
              <w:t xml:space="preserve"> </w:t>
            </w:r>
            <w:r w:rsidRPr="00614A1F">
              <w:rPr>
                <w:rFonts w:ascii="Times New Roman" w:eastAsia="Times New Roman" w:hAnsi="Times New Roman"/>
                <w:color w:val="000000"/>
                <w:sz w:val="28"/>
                <w:szCs w:val="28"/>
                <w:lang w:val="ru-RU"/>
              </w:rPr>
              <w:t>директора по УВР</w:t>
            </w:r>
          </w:p>
          <w:p w:rsidR="00625870" w:rsidRPr="00614A1F" w:rsidRDefault="00625870" w:rsidP="00F85B47">
            <w:pPr>
              <w:autoSpaceDE w:val="0"/>
              <w:autoSpaceDN w:val="0"/>
              <w:spacing w:after="0" w:line="240" w:lineRule="auto"/>
              <w:jc w:val="right"/>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 xml:space="preserve">___________Л.П. Клименко </w:t>
            </w: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 xml:space="preserve">Приказ № </w:t>
            </w: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от «29» 08   2023 г.</w:t>
            </w:r>
          </w:p>
          <w:p w:rsidR="00625870" w:rsidRPr="00614A1F" w:rsidRDefault="00625870" w:rsidP="00F85B47">
            <w:pPr>
              <w:autoSpaceDE w:val="0"/>
              <w:autoSpaceDN w:val="0"/>
              <w:spacing w:after="120" w:line="240" w:lineRule="auto"/>
              <w:jc w:val="both"/>
              <w:rPr>
                <w:rFonts w:ascii="Times New Roman" w:eastAsia="Times New Roman" w:hAnsi="Times New Roman"/>
                <w:color w:val="000000"/>
                <w:sz w:val="24"/>
                <w:szCs w:val="24"/>
                <w:lang w:val="ru-RU"/>
              </w:rPr>
            </w:pPr>
          </w:p>
        </w:tc>
        <w:tc>
          <w:tcPr>
            <w:tcW w:w="3377" w:type="dxa"/>
          </w:tcPr>
          <w:p w:rsidR="00625870" w:rsidRPr="00614A1F" w:rsidRDefault="00625870" w:rsidP="00F85B47">
            <w:pPr>
              <w:autoSpaceDE w:val="0"/>
              <w:autoSpaceDN w:val="0"/>
              <w:spacing w:after="120"/>
              <w:rPr>
                <w:rFonts w:ascii="Times New Roman" w:eastAsia="Times New Roman" w:hAnsi="Times New Roman"/>
                <w:color w:val="000000"/>
                <w:sz w:val="28"/>
                <w:szCs w:val="28"/>
                <w:lang w:val="ru-RU"/>
              </w:rPr>
            </w:pPr>
            <w:r w:rsidRPr="00614A1F">
              <w:rPr>
                <w:rFonts w:ascii="Times New Roman" w:eastAsia="Times New Roman" w:hAnsi="Times New Roman"/>
                <w:color w:val="000000"/>
                <w:sz w:val="28"/>
                <w:szCs w:val="28"/>
                <w:lang w:val="ru-RU"/>
              </w:rPr>
              <w:t>УТВЕРЖДЕНО</w:t>
            </w:r>
          </w:p>
          <w:p w:rsidR="00625870" w:rsidRPr="00614A1F" w:rsidRDefault="00625870" w:rsidP="00F85B47">
            <w:pPr>
              <w:autoSpaceDE w:val="0"/>
              <w:autoSpaceDN w:val="0"/>
              <w:spacing w:after="0"/>
              <w:rPr>
                <w:rFonts w:ascii="Times New Roman" w:eastAsia="Times New Roman" w:hAnsi="Times New Roman"/>
                <w:color w:val="000000"/>
                <w:sz w:val="28"/>
                <w:szCs w:val="28"/>
                <w:lang w:val="ru-RU"/>
              </w:rPr>
            </w:pPr>
            <w:r w:rsidRPr="00614A1F">
              <w:rPr>
                <w:rFonts w:ascii="Times New Roman" w:eastAsia="Times New Roman" w:hAnsi="Times New Roman"/>
                <w:color w:val="000000"/>
                <w:sz w:val="28"/>
                <w:szCs w:val="28"/>
                <w:lang w:val="ru-RU"/>
              </w:rPr>
              <w:t>Директор МОАУ</w:t>
            </w:r>
          </w:p>
          <w:p w:rsidR="00625870" w:rsidRPr="00614A1F" w:rsidRDefault="00625870" w:rsidP="00F85B47">
            <w:pPr>
              <w:autoSpaceDE w:val="0"/>
              <w:autoSpaceDN w:val="0"/>
              <w:spacing w:after="0"/>
              <w:rPr>
                <w:rFonts w:ascii="Times New Roman" w:eastAsia="Times New Roman" w:hAnsi="Times New Roman"/>
                <w:color w:val="000000"/>
                <w:sz w:val="28"/>
                <w:szCs w:val="28"/>
                <w:lang w:val="ru-RU"/>
              </w:rPr>
            </w:pPr>
            <w:r w:rsidRPr="00614A1F">
              <w:rPr>
                <w:rFonts w:ascii="Times New Roman" w:eastAsia="Times New Roman" w:hAnsi="Times New Roman"/>
                <w:color w:val="000000"/>
                <w:sz w:val="28"/>
                <w:szCs w:val="28"/>
                <w:lang w:val="ru-RU"/>
              </w:rPr>
              <w:t xml:space="preserve"> «СОШ №25 г.</w:t>
            </w:r>
            <w:r>
              <w:rPr>
                <w:rFonts w:ascii="Times New Roman" w:eastAsia="Times New Roman" w:hAnsi="Times New Roman"/>
                <w:color w:val="000000"/>
                <w:sz w:val="28"/>
                <w:szCs w:val="28"/>
                <w:lang w:val="ru-RU"/>
              </w:rPr>
              <w:t xml:space="preserve"> </w:t>
            </w:r>
            <w:r w:rsidRPr="00614A1F">
              <w:rPr>
                <w:rFonts w:ascii="Times New Roman" w:eastAsia="Times New Roman" w:hAnsi="Times New Roman"/>
                <w:color w:val="000000"/>
                <w:sz w:val="28"/>
                <w:szCs w:val="28"/>
                <w:lang w:val="ru-RU"/>
              </w:rPr>
              <w:t>Орска»</w:t>
            </w:r>
          </w:p>
          <w:p w:rsidR="00625870" w:rsidRPr="00614A1F" w:rsidRDefault="00625870" w:rsidP="00F85B47">
            <w:pPr>
              <w:autoSpaceDE w:val="0"/>
              <w:autoSpaceDN w:val="0"/>
              <w:spacing w:after="0" w:line="240" w:lineRule="auto"/>
              <w:jc w:val="right"/>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 xml:space="preserve">___________ С.Н. </w:t>
            </w:r>
            <w:proofErr w:type="spellStart"/>
            <w:r w:rsidRPr="00614A1F">
              <w:rPr>
                <w:rFonts w:ascii="Times New Roman" w:eastAsia="Times New Roman" w:hAnsi="Times New Roman"/>
                <w:color w:val="000000"/>
                <w:sz w:val="24"/>
                <w:szCs w:val="24"/>
                <w:lang w:val="ru-RU"/>
              </w:rPr>
              <w:t>Евсюков</w:t>
            </w:r>
            <w:proofErr w:type="spellEnd"/>
            <w:r w:rsidRPr="00614A1F">
              <w:rPr>
                <w:rFonts w:ascii="Times New Roman" w:eastAsia="Times New Roman" w:hAnsi="Times New Roman"/>
                <w:color w:val="000000"/>
                <w:sz w:val="24"/>
                <w:szCs w:val="24"/>
                <w:lang w:val="ru-RU"/>
              </w:rPr>
              <w:t xml:space="preserve"> </w:t>
            </w: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Приказ №</w:t>
            </w:r>
          </w:p>
          <w:p w:rsidR="00625870" w:rsidRPr="00614A1F" w:rsidRDefault="00625870" w:rsidP="00F85B47">
            <w:pPr>
              <w:autoSpaceDE w:val="0"/>
              <w:autoSpaceDN w:val="0"/>
              <w:spacing w:after="0" w:line="240" w:lineRule="auto"/>
              <w:rPr>
                <w:rFonts w:ascii="Times New Roman" w:eastAsia="Times New Roman" w:hAnsi="Times New Roman"/>
                <w:color w:val="000000"/>
                <w:sz w:val="24"/>
                <w:szCs w:val="24"/>
                <w:lang w:val="ru-RU"/>
              </w:rPr>
            </w:pPr>
            <w:r w:rsidRPr="00614A1F">
              <w:rPr>
                <w:rFonts w:ascii="Times New Roman" w:eastAsia="Times New Roman" w:hAnsi="Times New Roman"/>
                <w:color w:val="000000"/>
                <w:sz w:val="24"/>
                <w:szCs w:val="24"/>
                <w:lang w:val="ru-RU"/>
              </w:rPr>
              <w:t xml:space="preserve"> от «30» 08  2023 г.</w:t>
            </w:r>
          </w:p>
          <w:p w:rsidR="00625870" w:rsidRPr="00614A1F" w:rsidRDefault="00625870" w:rsidP="00F85B47">
            <w:pPr>
              <w:autoSpaceDE w:val="0"/>
              <w:autoSpaceDN w:val="0"/>
              <w:spacing w:after="120" w:line="240" w:lineRule="auto"/>
              <w:jc w:val="both"/>
              <w:rPr>
                <w:rFonts w:ascii="Times New Roman" w:eastAsia="Times New Roman" w:hAnsi="Times New Roman"/>
                <w:color w:val="000000"/>
                <w:sz w:val="24"/>
                <w:szCs w:val="24"/>
                <w:lang w:val="ru-RU"/>
              </w:rPr>
            </w:pPr>
          </w:p>
        </w:tc>
      </w:tr>
    </w:tbl>
    <w:p w:rsidR="00F14F25" w:rsidRPr="00953E66" w:rsidRDefault="00F14F25">
      <w:pPr>
        <w:spacing w:after="0"/>
        <w:ind w:left="120"/>
        <w:rPr>
          <w:lang w:val="ru-RU"/>
        </w:rPr>
      </w:pPr>
    </w:p>
    <w:p w:rsidR="00F14F25" w:rsidRPr="00953E66" w:rsidRDefault="008367F4">
      <w:pPr>
        <w:spacing w:after="0"/>
        <w:ind w:left="120"/>
        <w:rPr>
          <w:lang w:val="ru-RU"/>
        </w:rPr>
      </w:pPr>
      <w:r w:rsidRPr="00953E66">
        <w:rPr>
          <w:rFonts w:ascii="Times New Roman" w:hAnsi="Times New Roman"/>
          <w:color w:val="000000"/>
          <w:sz w:val="28"/>
          <w:lang w:val="ru-RU"/>
        </w:rPr>
        <w:t>‌</w:t>
      </w:r>
    </w:p>
    <w:p w:rsidR="00F14F25" w:rsidRPr="00953E66" w:rsidRDefault="00F14F25">
      <w:pPr>
        <w:spacing w:after="0"/>
        <w:ind w:left="120"/>
        <w:rPr>
          <w:lang w:val="ru-RU"/>
        </w:rPr>
      </w:pPr>
    </w:p>
    <w:p w:rsidR="00F14F25" w:rsidRPr="00953E66" w:rsidRDefault="00F14F25">
      <w:pPr>
        <w:spacing w:after="0"/>
        <w:ind w:left="120"/>
        <w:rPr>
          <w:lang w:val="ru-RU"/>
        </w:rPr>
      </w:pPr>
    </w:p>
    <w:p w:rsidR="00F14F25" w:rsidRPr="00953E66" w:rsidRDefault="00F14F25">
      <w:pPr>
        <w:spacing w:after="0"/>
        <w:ind w:left="120"/>
        <w:rPr>
          <w:lang w:val="ru-RU"/>
        </w:rPr>
      </w:pPr>
    </w:p>
    <w:p w:rsidR="00F14F25" w:rsidRPr="00953E66" w:rsidRDefault="008367F4">
      <w:pPr>
        <w:spacing w:after="0" w:line="408" w:lineRule="auto"/>
        <w:ind w:left="120"/>
        <w:jc w:val="center"/>
        <w:rPr>
          <w:lang w:val="ru-RU"/>
        </w:rPr>
      </w:pPr>
      <w:r w:rsidRPr="00953E66">
        <w:rPr>
          <w:rFonts w:ascii="Times New Roman" w:hAnsi="Times New Roman"/>
          <w:b/>
          <w:color w:val="000000"/>
          <w:sz w:val="28"/>
          <w:lang w:val="ru-RU"/>
        </w:rPr>
        <w:t>РАБОЧАЯ ПРОГРАММА</w:t>
      </w:r>
    </w:p>
    <w:p w:rsidR="00F14F25" w:rsidRPr="00953E66" w:rsidRDefault="008367F4">
      <w:pPr>
        <w:spacing w:after="0" w:line="408" w:lineRule="auto"/>
        <w:ind w:left="120"/>
        <w:jc w:val="center"/>
        <w:rPr>
          <w:lang w:val="ru-RU"/>
        </w:rPr>
      </w:pPr>
      <w:r w:rsidRPr="00953E66">
        <w:rPr>
          <w:rFonts w:ascii="Times New Roman" w:hAnsi="Times New Roman"/>
          <w:color w:val="000000"/>
          <w:sz w:val="28"/>
          <w:lang w:val="ru-RU"/>
        </w:rPr>
        <w:t>(</w:t>
      </w:r>
      <w:r>
        <w:rPr>
          <w:rFonts w:ascii="Times New Roman" w:hAnsi="Times New Roman"/>
          <w:color w:val="000000"/>
          <w:sz w:val="28"/>
        </w:rPr>
        <w:t>ID</w:t>
      </w:r>
      <w:r w:rsidRPr="00953E66">
        <w:rPr>
          <w:rFonts w:ascii="Times New Roman" w:hAnsi="Times New Roman"/>
          <w:color w:val="000000"/>
          <w:sz w:val="28"/>
          <w:lang w:val="ru-RU"/>
        </w:rPr>
        <w:t xml:space="preserve"> 719012)</w:t>
      </w:r>
    </w:p>
    <w:p w:rsidR="00F14F25" w:rsidRPr="00953E66" w:rsidRDefault="00F14F25">
      <w:pPr>
        <w:spacing w:after="0"/>
        <w:ind w:left="120"/>
        <w:jc w:val="center"/>
        <w:rPr>
          <w:lang w:val="ru-RU"/>
        </w:rPr>
      </w:pPr>
    </w:p>
    <w:p w:rsidR="00F14F25" w:rsidRPr="00953E66" w:rsidRDefault="008367F4">
      <w:pPr>
        <w:spacing w:after="0" w:line="408" w:lineRule="auto"/>
        <w:ind w:left="120"/>
        <w:jc w:val="center"/>
        <w:rPr>
          <w:lang w:val="ru-RU"/>
        </w:rPr>
      </w:pPr>
      <w:r w:rsidRPr="00953E66">
        <w:rPr>
          <w:rFonts w:ascii="Times New Roman" w:hAnsi="Times New Roman"/>
          <w:b/>
          <w:color w:val="000000"/>
          <w:sz w:val="28"/>
          <w:lang w:val="ru-RU"/>
        </w:rPr>
        <w:t>учебного предмета «Геометрия. Углубленный уровень»</w:t>
      </w:r>
    </w:p>
    <w:p w:rsidR="00F14F25" w:rsidRPr="00953E66" w:rsidRDefault="008367F4">
      <w:pPr>
        <w:spacing w:after="0" w:line="408" w:lineRule="auto"/>
        <w:ind w:left="120"/>
        <w:jc w:val="center"/>
        <w:rPr>
          <w:lang w:val="ru-RU"/>
        </w:rPr>
      </w:pPr>
      <w:r w:rsidRPr="00953E66">
        <w:rPr>
          <w:rFonts w:ascii="Times New Roman" w:hAnsi="Times New Roman"/>
          <w:color w:val="000000"/>
          <w:sz w:val="28"/>
          <w:lang w:val="ru-RU"/>
        </w:rPr>
        <w:t xml:space="preserve">для обучающихся 10 </w:t>
      </w:r>
      <w:r w:rsidRPr="00953E66">
        <w:rPr>
          <w:rFonts w:ascii="Calibri" w:hAnsi="Calibri"/>
          <w:color w:val="000000"/>
          <w:sz w:val="28"/>
          <w:lang w:val="ru-RU"/>
        </w:rPr>
        <w:t xml:space="preserve">– </w:t>
      </w:r>
      <w:r w:rsidRPr="00953E66">
        <w:rPr>
          <w:rFonts w:ascii="Times New Roman" w:hAnsi="Times New Roman"/>
          <w:color w:val="000000"/>
          <w:sz w:val="28"/>
          <w:lang w:val="ru-RU"/>
        </w:rPr>
        <w:t xml:space="preserve">11 классов </w:t>
      </w: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Pr="00953E66" w:rsidRDefault="00F14F25">
      <w:pPr>
        <w:spacing w:after="0"/>
        <w:ind w:left="120"/>
        <w:jc w:val="center"/>
        <w:rPr>
          <w:lang w:val="ru-RU"/>
        </w:rPr>
      </w:pPr>
    </w:p>
    <w:p w:rsidR="00F14F25" w:rsidRDefault="008367F4">
      <w:pPr>
        <w:spacing w:after="0"/>
        <w:ind w:left="120"/>
        <w:jc w:val="center"/>
        <w:rPr>
          <w:rFonts w:ascii="Times New Roman" w:hAnsi="Times New Roman"/>
          <w:color w:val="000000"/>
          <w:sz w:val="28"/>
          <w:lang w:val="ru-RU"/>
        </w:rPr>
      </w:pPr>
      <w:r w:rsidRPr="00953E66">
        <w:rPr>
          <w:rFonts w:ascii="Times New Roman" w:hAnsi="Times New Roman"/>
          <w:color w:val="000000"/>
          <w:sz w:val="28"/>
          <w:lang w:val="ru-RU"/>
        </w:rPr>
        <w:t>​</w:t>
      </w:r>
      <w:bookmarkStart w:id="3" w:name="f00381cc-dd6e-48b1-8d40-3a07eef759ff"/>
      <w:proofErr w:type="spellStart"/>
      <w:r w:rsidRPr="00953E66">
        <w:rPr>
          <w:rFonts w:ascii="Times New Roman" w:hAnsi="Times New Roman"/>
          <w:b/>
          <w:color w:val="000000"/>
          <w:sz w:val="28"/>
          <w:lang w:val="ru-RU"/>
        </w:rPr>
        <w:t>г</w:t>
      </w:r>
      <w:proofErr w:type="gramStart"/>
      <w:r w:rsidRPr="00953E66">
        <w:rPr>
          <w:rFonts w:ascii="Times New Roman" w:hAnsi="Times New Roman"/>
          <w:b/>
          <w:color w:val="000000"/>
          <w:sz w:val="28"/>
          <w:lang w:val="ru-RU"/>
        </w:rPr>
        <w:t>.О</w:t>
      </w:r>
      <w:proofErr w:type="gramEnd"/>
      <w:r w:rsidRPr="00953E66">
        <w:rPr>
          <w:rFonts w:ascii="Times New Roman" w:hAnsi="Times New Roman"/>
          <w:b/>
          <w:color w:val="000000"/>
          <w:sz w:val="28"/>
          <w:lang w:val="ru-RU"/>
        </w:rPr>
        <w:t>рск</w:t>
      </w:r>
      <w:bookmarkEnd w:id="3"/>
      <w:proofErr w:type="spellEnd"/>
      <w:r w:rsidRPr="00953E66">
        <w:rPr>
          <w:rFonts w:ascii="Times New Roman" w:hAnsi="Times New Roman"/>
          <w:b/>
          <w:color w:val="000000"/>
          <w:sz w:val="28"/>
          <w:lang w:val="ru-RU"/>
        </w:rPr>
        <w:t xml:space="preserve">‌ </w:t>
      </w:r>
      <w:bookmarkStart w:id="4" w:name="10593221-ff68-4b8d-87f6-6d526c3afc0d"/>
      <w:r w:rsidRPr="00953E66">
        <w:rPr>
          <w:rFonts w:ascii="Times New Roman" w:hAnsi="Times New Roman"/>
          <w:b/>
          <w:color w:val="000000"/>
          <w:sz w:val="28"/>
          <w:lang w:val="ru-RU"/>
        </w:rPr>
        <w:t>2023</w:t>
      </w:r>
      <w:bookmarkEnd w:id="4"/>
      <w:r w:rsidRPr="00953E66">
        <w:rPr>
          <w:rFonts w:ascii="Times New Roman" w:hAnsi="Times New Roman"/>
          <w:b/>
          <w:color w:val="000000"/>
          <w:sz w:val="28"/>
          <w:lang w:val="ru-RU"/>
        </w:rPr>
        <w:t>‌</w:t>
      </w:r>
      <w:r w:rsidRPr="00953E66">
        <w:rPr>
          <w:rFonts w:ascii="Times New Roman" w:hAnsi="Times New Roman"/>
          <w:color w:val="000000"/>
          <w:sz w:val="28"/>
          <w:lang w:val="ru-RU"/>
        </w:rPr>
        <w:t>​</w:t>
      </w:r>
    </w:p>
    <w:p w:rsidR="00625870" w:rsidRDefault="00625870">
      <w:pPr>
        <w:spacing w:after="0"/>
        <w:ind w:left="120"/>
        <w:jc w:val="center"/>
        <w:rPr>
          <w:rFonts w:ascii="Times New Roman" w:hAnsi="Times New Roman"/>
          <w:color w:val="000000"/>
          <w:sz w:val="28"/>
          <w:lang w:val="ru-RU"/>
        </w:rPr>
      </w:pPr>
    </w:p>
    <w:p w:rsidR="00625870" w:rsidRDefault="00625870">
      <w:pPr>
        <w:spacing w:after="0"/>
        <w:ind w:left="120"/>
        <w:jc w:val="center"/>
        <w:rPr>
          <w:rFonts w:ascii="Times New Roman" w:hAnsi="Times New Roman"/>
          <w:color w:val="000000"/>
          <w:sz w:val="28"/>
          <w:lang w:val="ru-RU"/>
        </w:rPr>
      </w:pPr>
    </w:p>
    <w:p w:rsidR="00625870" w:rsidRDefault="00625870">
      <w:pPr>
        <w:spacing w:after="0"/>
        <w:ind w:left="120"/>
        <w:jc w:val="center"/>
        <w:rPr>
          <w:rFonts w:ascii="Times New Roman" w:hAnsi="Times New Roman"/>
          <w:color w:val="000000"/>
          <w:sz w:val="28"/>
          <w:lang w:val="ru-RU"/>
        </w:rPr>
      </w:pPr>
    </w:p>
    <w:p w:rsidR="00625870" w:rsidRDefault="00625870">
      <w:pPr>
        <w:spacing w:after="0"/>
        <w:ind w:left="120"/>
        <w:jc w:val="center"/>
        <w:rPr>
          <w:rFonts w:ascii="Times New Roman" w:hAnsi="Times New Roman"/>
          <w:color w:val="000000"/>
          <w:sz w:val="28"/>
          <w:lang w:val="ru-RU"/>
        </w:rPr>
      </w:pPr>
    </w:p>
    <w:p w:rsidR="00625870" w:rsidRPr="00953E66" w:rsidRDefault="00625870">
      <w:pPr>
        <w:spacing w:after="0"/>
        <w:ind w:left="120"/>
        <w:jc w:val="center"/>
        <w:rPr>
          <w:lang w:val="ru-RU"/>
        </w:rPr>
      </w:pPr>
      <w:bookmarkStart w:id="5" w:name="_GoBack"/>
      <w:bookmarkEnd w:id="5"/>
    </w:p>
    <w:p w:rsidR="00953E66" w:rsidRDefault="00953E66">
      <w:pPr>
        <w:spacing w:after="0" w:line="264" w:lineRule="auto"/>
        <w:ind w:left="120"/>
        <w:jc w:val="both"/>
        <w:rPr>
          <w:rFonts w:ascii="Times New Roman" w:hAnsi="Times New Roman"/>
          <w:b/>
          <w:color w:val="000000"/>
          <w:sz w:val="28"/>
          <w:lang w:val="ru-RU"/>
        </w:rPr>
      </w:pPr>
      <w:bookmarkStart w:id="6" w:name="block-5098326"/>
      <w:bookmarkEnd w:id="0"/>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ПОЯСНИТЕЛЬНАЯ ЗАПИСКА</w:t>
      </w:r>
    </w:p>
    <w:p w:rsidR="00F14F25" w:rsidRPr="00953E66" w:rsidRDefault="00F14F25">
      <w:pPr>
        <w:spacing w:after="0" w:line="264" w:lineRule="auto"/>
        <w:ind w:left="120"/>
        <w:jc w:val="both"/>
        <w:rPr>
          <w:lang w:val="ru-RU"/>
        </w:rPr>
      </w:pP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Геометрия является одним из базовых курсов на уровне среднего общего образования, так как обеспечивает возможность изучения дисциплин естественно-научной направленности и предметов гуманитарного цикла. Поскольку логическое мышление, формируемое при изучении обучающимися понятийных основ геометрии, при доказательстве теорем и построении цепочки логических утверждений при решении геометрических задач, умение выдвигать и опровергать гипотезы непосредственно используются при решении задач естественно-научного цикла, в частности физических задач.</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Цель освоения программы учебного курса «Геометрия» на углублённом уровне – развитие индивидуальных способностей обучающихся при изучении геометрии, как составляющей предметной области «Математика и информатика» через обеспечение возможности приобретения и использования более глубоких геометрических знаний и действий, специфичных геометрии, и необходимых для успешного профессионального образования, связанного с использованием математики.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Приоритетными задачами курса геометрии на углублённом уровне, расширяющими и усиливающими курс базового уровня, являются:</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расширение представления о геометрии как части мировой культуры и формирование осознания взаимосвязи геометрии с окружающим миром;</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формирование представления о пространственных фигурах как о важнейших математических моделях, позволяющих описывать и изучать разные явления окружающего мира, знание понятийного аппарата по разделу «Стереометрия» учебного курса геометрии;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формирование умения владеть основными понятиями о пространственных фигурах и их основными свойствами, знание теорем, формул и умение их применять, умения доказывать теоремы и находить нестандартные способы решения задач;</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формирование умения распознавать на чертежах, моделях и в реальном мире многогранники и тела вращения, конструировать геометрические модели;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формирование понимания возможности аксиоматического построения математических теорий, формирование понимания роли аксиоматики при проведении рассуждений;</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формирование умения владеть методами доказательств и алгоритмов решения, умения их применять, проводить доказательные рассуждения в ходе решения стереометрических задач и задач с практическим содержанием, </w:t>
      </w:r>
      <w:r w:rsidRPr="00953E66">
        <w:rPr>
          <w:rFonts w:ascii="Times New Roman" w:hAnsi="Times New Roman"/>
          <w:color w:val="000000"/>
          <w:sz w:val="28"/>
          <w:lang w:val="ru-RU"/>
        </w:rPr>
        <w:lastRenderedPageBreak/>
        <w:t>формирование представления о необходимости доказательств при обосновании математических утверждений и роли аксиоматики в проведении дедуктивных рассуждений;</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развитие и совершенствование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геометрии;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формирование функциональной грамотности, релевантной геометрии: умения распознавать проявления геометрических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моделирования реальных ситуаций, исследования построенных моделей, интерпретации полученных результатов.</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Основными содержательными линиями учебного курса «Геометрия» в 10–11 классах являются: «Прямые и плоскости в пространстве», «Многогранники», «Тела вращения», «Векторы и координаты в пространстве», «Движения в пространстве».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Сформулированное во ФГОС СОО требование «уметь оперировать понятиями», релевантными геометрии на углублённом уровне обучения в 10–11 классах, относится ко всем содержательным линиям учебного курса, а формирование логических умений распределяется не только по содержательным линиям, но и по годам обучения. Содержание образования, соответствующее предметным результатам освоения Федеральной рабочей программы, распределённым по годам обучения, структурировано таким образом, чтобы ко всем основным, принципиальным вопросам обучающиеся обращались неоднократно. Это позволяет организовать овладение геометрическими понятиями и навыками последовательно и поступательно, с соблюдением принципа преемственности, а новые знания включать в общую систему геометрических представлений обучающихся, расширяя и углубляя её, образуя прочные множественные связи.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Переход к изучению геометрии на углублённом уровне позволяет:</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создать условия для дифференциации обучения, построения индивидуальных образовательных программ, обеспечить углублённое изучение геометрии как составляющей учебного предмета «Математика»;</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подготовить обучающихся к продолжению изучения математики с учётом выбора будущей профессии, обеспечивая преемственность между общим и профессиональным образованием.</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w:t>
      </w:r>
      <w:bookmarkStart w:id="7" w:name="04eb6aa7-7a2b-4c78-a285-c233698ad3f6"/>
      <w:r w:rsidRPr="00953E66">
        <w:rPr>
          <w:rFonts w:ascii="Times New Roman" w:hAnsi="Times New Roman"/>
          <w:color w:val="000000"/>
          <w:sz w:val="28"/>
          <w:lang w:val="ru-RU"/>
        </w:rPr>
        <w:t xml:space="preserve">На изучение учебного курса «Геометрия» на углублённом уровне отводится 204 часа: в 10 классе – 102 часа (3 часа в неделю), в 11 классе – 102 часа (3 часа в неделю). </w:t>
      </w:r>
      <w:bookmarkEnd w:id="7"/>
      <w:r w:rsidRPr="00953E66">
        <w:rPr>
          <w:rFonts w:ascii="Times New Roman" w:hAnsi="Times New Roman"/>
          <w:color w:val="000000"/>
          <w:sz w:val="28"/>
          <w:lang w:val="ru-RU"/>
        </w:rPr>
        <w:t>‌‌</w:t>
      </w:r>
    </w:p>
    <w:p w:rsidR="00F14F25" w:rsidRPr="00953E66" w:rsidRDefault="00F14F25">
      <w:pPr>
        <w:rPr>
          <w:lang w:val="ru-RU"/>
        </w:rPr>
        <w:sectPr w:rsidR="00F14F25" w:rsidRPr="00953E66" w:rsidSect="00953E66">
          <w:pgSz w:w="11906" w:h="16383"/>
          <w:pgMar w:top="568" w:right="850" w:bottom="1134" w:left="1701" w:header="720" w:footer="720" w:gutter="0"/>
          <w:cols w:space="720"/>
        </w:sectPr>
      </w:pPr>
    </w:p>
    <w:p w:rsidR="00F14F25" w:rsidRPr="00953E66" w:rsidRDefault="008367F4">
      <w:pPr>
        <w:spacing w:after="0" w:line="264" w:lineRule="auto"/>
        <w:ind w:left="120"/>
        <w:jc w:val="both"/>
        <w:rPr>
          <w:lang w:val="ru-RU"/>
        </w:rPr>
      </w:pPr>
      <w:bookmarkStart w:id="8" w:name="block-5098327"/>
      <w:bookmarkEnd w:id="6"/>
      <w:r w:rsidRPr="00953E66">
        <w:rPr>
          <w:rFonts w:ascii="Times New Roman" w:hAnsi="Times New Roman"/>
          <w:b/>
          <w:color w:val="000000"/>
          <w:sz w:val="28"/>
          <w:lang w:val="ru-RU"/>
        </w:rPr>
        <w:lastRenderedPageBreak/>
        <w:t>СОДЕРЖАНИЕ ОБУЧЕНИЯ</w:t>
      </w:r>
    </w:p>
    <w:p w:rsidR="00F14F25" w:rsidRPr="00953E66" w:rsidRDefault="00F14F25">
      <w:pPr>
        <w:spacing w:after="0" w:line="264" w:lineRule="auto"/>
        <w:ind w:left="120"/>
        <w:jc w:val="both"/>
        <w:rPr>
          <w:lang w:val="ru-RU"/>
        </w:rPr>
      </w:pPr>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10 КЛАСС</w:t>
      </w:r>
    </w:p>
    <w:p w:rsidR="00F14F25" w:rsidRPr="00953E66" w:rsidRDefault="00F14F25">
      <w:pPr>
        <w:spacing w:after="0" w:line="264" w:lineRule="auto"/>
        <w:ind w:left="120"/>
        <w:jc w:val="both"/>
        <w:rPr>
          <w:lang w:val="ru-RU"/>
        </w:rPr>
      </w:pP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Прямые и плоскости в пространстве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Основные понятия стереометрии. Точка, прямая, плоскость, пространство. Понятие об аксиоматическом построении стереометрии: аксиомы стереометрии и следствия из них.</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Взаимное расположение прямых в пространстве: пересекающиеся, параллельные и скрещивающиеся прямые. Признаки скрещивающихся прямых. Параллельность прямых и плоскостей в пространстве: параллельные прямые в пространстве, параллельность трёх прямых, параллельность прямой и плоскости. Параллельное и центральное проектирование, изображение фигур. Основные свойства параллельного проектирования. Изображение фигур в параллельной проекции. Углы с </w:t>
      </w:r>
      <w:proofErr w:type="spellStart"/>
      <w:r w:rsidRPr="00953E66">
        <w:rPr>
          <w:rFonts w:ascii="Times New Roman" w:hAnsi="Times New Roman"/>
          <w:color w:val="000000"/>
          <w:sz w:val="28"/>
          <w:lang w:val="ru-RU"/>
        </w:rPr>
        <w:t>сонаправленными</w:t>
      </w:r>
      <w:proofErr w:type="spellEnd"/>
      <w:r w:rsidRPr="00953E66">
        <w:rPr>
          <w:rFonts w:ascii="Times New Roman" w:hAnsi="Times New Roman"/>
          <w:color w:val="000000"/>
          <w:sz w:val="28"/>
          <w:lang w:val="ru-RU"/>
        </w:rPr>
        <w:t xml:space="preserve"> сторонами, угол между прямыми 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параллелепипед, построение сечений.</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Перпендикулярность прямой и плоскости: перпендикулярные прямые 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Ортогональное проектирование. Перпендикуляр и наклонные: расстояние от точки до плоскости, расстояние от прямой до плоскости, проекция фигуры на плоскость. Перпендикулярность плоскостей: признак перпендикулярности двух плоскостей. Теорема о трёх перпендикулярах.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Углы в пространстве: угол между прямой и плоскостью, двугранный угол, линейный угол двугранного угла. Трёхгранный и многогранные углы. Свойства плоских углов многогранного угла. Свойства плоских и двугранных углов трёхгранного угла. Теоремы косинусов и синусов для трёхгранного угла.</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Многогранники</w:t>
      </w:r>
    </w:p>
    <w:p w:rsidR="00F14F25" w:rsidRPr="00BE1050" w:rsidRDefault="008367F4">
      <w:pPr>
        <w:spacing w:after="0" w:line="264" w:lineRule="auto"/>
        <w:ind w:firstLine="600"/>
        <w:jc w:val="both"/>
        <w:rPr>
          <w:lang w:val="ru-RU"/>
        </w:rPr>
      </w:pPr>
      <w:r w:rsidRPr="00953E66">
        <w:rPr>
          <w:rFonts w:ascii="Times New Roman" w:hAnsi="Times New Roman"/>
          <w:color w:val="000000"/>
          <w:sz w:val="28"/>
          <w:lang w:val="ru-RU"/>
        </w:rPr>
        <w:t xml:space="preserve">Виды многогранников, развёртка многогранника. Призма: </w:t>
      </w:r>
      <w:r>
        <w:rPr>
          <w:rFonts w:ascii="Times New Roman" w:hAnsi="Times New Roman"/>
          <w:color w:val="000000"/>
          <w:sz w:val="28"/>
        </w:rPr>
        <w:t>n</w:t>
      </w:r>
      <w:r w:rsidRPr="00953E66">
        <w:rPr>
          <w:rFonts w:ascii="Times New Roman" w:hAnsi="Times New Roman"/>
          <w:color w:val="000000"/>
          <w:sz w:val="28"/>
          <w:lang w:val="ru-RU"/>
        </w:rPr>
        <w:t xml:space="preserve">-угольная призма, прямая и наклонная призмы, боковая и полная поверхность призмы. Параллелепипед, прямоугольный параллелепипед и его свойства. Кратчайшие пути на поверхности многогранника. Теорема Эйлера. Пространственная теорема Пифагора. Пирамида: </w:t>
      </w:r>
      <w:r>
        <w:rPr>
          <w:rFonts w:ascii="Times New Roman" w:hAnsi="Times New Roman"/>
          <w:color w:val="000000"/>
          <w:sz w:val="28"/>
        </w:rPr>
        <w:t>n</w:t>
      </w:r>
      <w:r w:rsidRPr="00953E66">
        <w:rPr>
          <w:rFonts w:ascii="Times New Roman" w:hAnsi="Times New Roman"/>
          <w:color w:val="000000"/>
          <w:sz w:val="28"/>
          <w:lang w:val="ru-RU"/>
        </w:rPr>
        <w:t xml:space="preserve">-угольная пирамида, правильная и усечённая пирамиды. Свойства рёбер и боковых граней правильной пирамиды. Правильные многогранники: правильная призма и </w:t>
      </w:r>
      <w:r w:rsidRPr="00953E66">
        <w:rPr>
          <w:rFonts w:ascii="Times New Roman" w:hAnsi="Times New Roman"/>
          <w:color w:val="000000"/>
          <w:sz w:val="28"/>
          <w:lang w:val="ru-RU"/>
        </w:rPr>
        <w:lastRenderedPageBreak/>
        <w:t xml:space="preserve">правильная пирамида, правильная треугольная пирамида и правильный тетраэдр, куб. </w:t>
      </w:r>
      <w:r w:rsidRPr="00BE1050">
        <w:rPr>
          <w:rFonts w:ascii="Times New Roman" w:hAnsi="Times New Roman"/>
          <w:color w:val="000000"/>
          <w:sz w:val="28"/>
          <w:lang w:val="ru-RU"/>
        </w:rPr>
        <w:t xml:space="preserve">Представление о правильных многогранниках: октаэдр, додекаэдр и икосаэдр.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и поверхности правильной пирамиды, теорема о площади усечённой пирамиды.</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Симметрия в пространстве. Элементы симметрии правильных многогранников. Симметрия в правильном многограннике: симметрия параллелепипеда, симметрия правильных призм, симметрия правильной пирамиды.</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Векторы и координаты в пространстве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Понятия: вектор в пространстве, нулевой вектор, длина ненулевого вектора, векторы коллинеарные, </w:t>
      </w:r>
      <w:proofErr w:type="spellStart"/>
      <w:r w:rsidRPr="00953E66">
        <w:rPr>
          <w:rFonts w:ascii="Times New Roman" w:hAnsi="Times New Roman"/>
          <w:color w:val="000000"/>
          <w:sz w:val="28"/>
          <w:lang w:val="ru-RU"/>
        </w:rPr>
        <w:t>сонаправленные</w:t>
      </w:r>
      <w:proofErr w:type="spellEnd"/>
      <w:r w:rsidRPr="00953E66">
        <w:rPr>
          <w:rFonts w:ascii="Times New Roman" w:hAnsi="Times New Roman"/>
          <w:color w:val="000000"/>
          <w:sz w:val="28"/>
          <w:lang w:val="ru-RU"/>
        </w:rPr>
        <w:t xml:space="preserve"> и противоположно направленные векторы. Равенство векторов. Действия с векторами: сложение и вычитание векторов, сумма нескольких векторов, умножение вектора на число. Свойства сложения векторов. Свойства умножения вектора на число. Понятие компланарные векторы. Признак </w:t>
      </w:r>
      <w:proofErr w:type="spellStart"/>
      <w:r w:rsidRPr="00953E66">
        <w:rPr>
          <w:rFonts w:ascii="Times New Roman" w:hAnsi="Times New Roman"/>
          <w:color w:val="000000"/>
          <w:sz w:val="28"/>
          <w:lang w:val="ru-RU"/>
        </w:rPr>
        <w:t>компланарности</w:t>
      </w:r>
      <w:proofErr w:type="spellEnd"/>
      <w:r w:rsidRPr="00953E66">
        <w:rPr>
          <w:rFonts w:ascii="Times New Roman" w:hAnsi="Times New Roman"/>
          <w:color w:val="000000"/>
          <w:sz w:val="28"/>
          <w:lang w:val="ru-RU"/>
        </w:rPr>
        <w:t xml:space="preserve"> трёх векторов. Правило параллелепипеда. Теорема о разложении вектора по трём некомпланарным векторам. Прямоугольная система координат в пространстве. Координаты вектора. Связь между координатами вектора и координатами точек. Угол между векторами. Скалярное произведение векторов.</w:t>
      </w:r>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11 КЛАСС</w:t>
      </w:r>
    </w:p>
    <w:p w:rsidR="00F14F25" w:rsidRPr="00953E66" w:rsidRDefault="00F14F25">
      <w:pPr>
        <w:spacing w:after="0" w:line="264" w:lineRule="auto"/>
        <w:ind w:left="120"/>
        <w:jc w:val="both"/>
        <w:rPr>
          <w:lang w:val="ru-RU"/>
        </w:rPr>
      </w:pP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Тела вращения</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Понятия: цилиндрическая поверхность, коническая поверхность, сферическая поверхность, образующие поверхностей. Тела вращения: цилиндр, конус, усечённый конус, сфера, шар. Взаимное расположение сферы и плоскости, касательная плоскость к сфере. Изображение тел вращения на плоскости. Развёртка цилиндра и конуса. Симметрия сферы и шара.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Объём. Основные свойства объёмов тел. Теорема об объёме прямоугольного параллелепипеда и следствия из неё. Объём прямой и наклонной призмы, цилиндра, пирамиды и конуса. Объём шара и шарового сегмента.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Комбинации тел вращения и многогранников. Призма, вписанная в цилиндр, описанная около цилиндра. Пересечение сферы и шара с плоскостью. Касание шара и сферы плоскостью. Понятие многогранника, </w:t>
      </w:r>
      <w:r w:rsidRPr="00953E66">
        <w:rPr>
          <w:rFonts w:ascii="Times New Roman" w:hAnsi="Times New Roman"/>
          <w:color w:val="000000"/>
          <w:sz w:val="28"/>
          <w:lang w:val="ru-RU"/>
        </w:rPr>
        <w:lastRenderedPageBreak/>
        <w:t xml:space="preserve">описанного около сферы, сферы, вписанной в многогранник или тело вращения.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Площадь поверхности цилиндра, конуса, площадь сферы и её частей. Подобие в пространстве. Отношение объёмов, площадей поверхностей подобных фигур. Преобразование подобия, гомотетия. Решение задач на плоскости с использованием стереометрических методов.</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Построение сечений многогранников и тел вращения: сечения цилиндра (параллельно и перпендикулярно оси), сечения конуса (параллельные основанию и проходящие через вершину), сечения шара, методы построения сечений: метод следов, метод внутреннего проектирования, метод переноса секущей плоскости.</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Векторы и координаты в пространстве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Векторы в пространстве. Операции над векторами. Векторное умножение векторов. Свойства векторного умножения. Прямоугольная система координат в пространстве. Координаты вектора. Разложение вектора по базису. Координатно-векторный метод при решении геометрических задач.</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Движения в пространстве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Движения пространства. Отображения. Движения и равенство фигур. Общие свойства движений. Виды движений: параллельный перенос, центральная симметрия, зеркальная симметрия, поворот вокруг прямой. Преобразования подобия. Прямая и сфера Эйлера.</w:t>
      </w:r>
    </w:p>
    <w:p w:rsidR="00F14F25" w:rsidRPr="00953E66" w:rsidRDefault="00F14F25">
      <w:pPr>
        <w:rPr>
          <w:lang w:val="ru-RU"/>
        </w:rPr>
        <w:sectPr w:rsidR="00F14F25" w:rsidRPr="00953E66">
          <w:pgSz w:w="11906" w:h="16383"/>
          <w:pgMar w:top="1134" w:right="850" w:bottom="1134" w:left="1701" w:header="720" w:footer="720" w:gutter="0"/>
          <w:cols w:space="720"/>
        </w:sectPr>
      </w:pPr>
    </w:p>
    <w:p w:rsidR="00F14F25" w:rsidRPr="00953E66" w:rsidRDefault="008367F4">
      <w:pPr>
        <w:spacing w:after="0" w:line="264" w:lineRule="auto"/>
        <w:ind w:left="120"/>
        <w:jc w:val="both"/>
        <w:rPr>
          <w:lang w:val="ru-RU"/>
        </w:rPr>
      </w:pPr>
      <w:bookmarkStart w:id="9" w:name="block-5098330"/>
      <w:bookmarkEnd w:id="8"/>
      <w:r w:rsidRPr="00953E66">
        <w:rPr>
          <w:rFonts w:ascii="Times New Roman" w:hAnsi="Times New Roman"/>
          <w:b/>
          <w:color w:val="000000"/>
          <w:sz w:val="28"/>
          <w:lang w:val="ru-RU"/>
        </w:rPr>
        <w:lastRenderedPageBreak/>
        <w:t>ПЛАНИРУЕМЫЕ РЕЗУЛЬТАТЫ ОСВОЕНИЯ УЧЕБНОГО КУРСА «ГЕОМЕТРИЯ» (УГЛУБЛЕННЫЙ УРОВЕНЬ) НА УРОВНЕ СРЕДНЕГО ОБЩЕГО ОБРАЗОВАНИЯ</w:t>
      </w:r>
    </w:p>
    <w:p w:rsidR="00F14F25" w:rsidRPr="00953E66" w:rsidRDefault="00F14F25">
      <w:pPr>
        <w:spacing w:after="0" w:line="264" w:lineRule="auto"/>
        <w:ind w:left="120"/>
        <w:jc w:val="both"/>
        <w:rPr>
          <w:lang w:val="ru-RU"/>
        </w:rPr>
      </w:pPr>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ЛИЧНОСТНЫЕ РЕЗУЛЬТАТЫ</w:t>
      </w:r>
    </w:p>
    <w:p w:rsidR="00F14F25" w:rsidRPr="00953E66" w:rsidRDefault="00F14F25">
      <w:pPr>
        <w:spacing w:after="0" w:line="264" w:lineRule="auto"/>
        <w:ind w:left="120"/>
        <w:jc w:val="both"/>
        <w:rPr>
          <w:lang w:val="ru-RU"/>
        </w:rPr>
      </w:pP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1) гражданское воспитание: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умение взаимодействовать с социальными институтами в соответствии с их функциями и назначением;</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2) патриотическое воспитание: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сформированность российской гражданской идентичности, уважения к прошлому и настоящему российской математики, ценностное отношение к достижениям российских математиков и российской математической школы, использование этих достижений в других науках, технологиях, сферах экономики;</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3) духовно-нравственное воспитание: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построение устойчивого будущего;</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4) эстетическое воспитание: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эстетическое отношение к миру, включая эстетику математических закономерностей, объектов, задач, решений, рассуждений, восприимчивость к математическим аспектам различных видов искусства;</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5) физическое воспитание: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спортивно-оздоровительной деятельностью;</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6) трудовое воспитание: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готовность к труду, осознание ценности трудолюбия, интерес к различным сферам профессиональной деятельности, связанным с математикой и её приложениями, умение совершать осознанный выбор будущей профессии и реализовывать собственные жизненные планы, готовность и способность к математическому образованию и </w:t>
      </w:r>
      <w:r w:rsidRPr="00953E66">
        <w:rPr>
          <w:rFonts w:ascii="Times New Roman" w:hAnsi="Times New Roman"/>
          <w:color w:val="000000"/>
          <w:sz w:val="28"/>
          <w:lang w:val="ru-RU"/>
        </w:rPr>
        <w:lastRenderedPageBreak/>
        <w:t>самообразованию на протяжении всей жизни, готовность к активному участию в решении практических задач математической направленности;</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7) экологическое воспитание: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последствий для окружающей среды;</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 xml:space="preserve">8) ценности научного познания: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понимание математической науки как сферы человеческой деятельности, этапов её развития и значимости для развития цивилизации, овладение языком математики и математической культурой как средством познания мира, готовность осуществлять проектную и исследовательскую деятельность индивидуально и в группе.</w:t>
      </w:r>
    </w:p>
    <w:p w:rsidR="00F14F25" w:rsidRPr="00953E66" w:rsidRDefault="00F14F25">
      <w:pPr>
        <w:spacing w:after="0" w:line="264" w:lineRule="auto"/>
        <w:ind w:left="120"/>
        <w:jc w:val="both"/>
        <w:rPr>
          <w:lang w:val="ru-RU"/>
        </w:rPr>
      </w:pPr>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МЕТАПРЕДМЕТНЫЕ РЕЗУЛЬТАТЫ</w:t>
      </w:r>
    </w:p>
    <w:p w:rsidR="00F14F25" w:rsidRPr="00953E66" w:rsidRDefault="00F14F25">
      <w:pPr>
        <w:spacing w:after="0" w:line="264" w:lineRule="auto"/>
        <w:ind w:left="120"/>
        <w:jc w:val="both"/>
        <w:rPr>
          <w:lang w:val="ru-RU"/>
        </w:rPr>
      </w:pPr>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Познавательные универсальные учебные действия</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Базовые логические действия:</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воспринимать, формулировать и преобразовывать суждения: утвердительные и отрицательные, единичные, частные и общие, условные;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делать выводы с использованием законов логики, дедуктивных и индуктивных умозаключений, умозаключений по аналогии;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проводить самостоятельно доказательства математических утверждений (прямые и от противного), выстраивать аргументацию, приводить примеры и контрпримеры, обосновывать собственные суждения и выводы;</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Базовые исследовательские действия:</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lastRenderedPageBreak/>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проводить самостоятельно спланированный эксперимент, исследование по установлению особенностей математического объекта, явления, процесса, выявлению зависимостей между объектами, явлениями, процессами;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прогнозировать возможное развитие процесса, а также выдвигать предположения о его развитии в новых условиях.</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Работа с информацией:</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выявлять дефициты информации, данных, необходимых для ответа на вопрос и для решения задачи;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структурировать информацию, представлять её в различных формах, иллюстрировать графически;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оценивать надёжность информации по самостоятельно сформулированным критериям.</w:t>
      </w:r>
    </w:p>
    <w:p w:rsidR="00F14F25" w:rsidRPr="00953E66" w:rsidRDefault="00F14F25">
      <w:pPr>
        <w:spacing w:after="0" w:line="264" w:lineRule="auto"/>
        <w:ind w:left="120"/>
        <w:jc w:val="both"/>
        <w:rPr>
          <w:lang w:val="ru-RU"/>
        </w:rPr>
      </w:pPr>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Коммуникативные универсальные учебные действия</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Общение:</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 </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F14F25" w:rsidRPr="00953E66" w:rsidRDefault="00F14F25">
      <w:pPr>
        <w:spacing w:after="0" w:line="264" w:lineRule="auto"/>
        <w:ind w:left="120"/>
        <w:jc w:val="both"/>
        <w:rPr>
          <w:lang w:val="ru-RU"/>
        </w:rPr>
      </w:pPr>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Регулятивные универсальные учебные действия</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Самоорганизация:</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lastRenderedPageBreak/>
        <w:t>составлять план, алгоритм решения задачи,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Самоконтроль, эмоциональный интеллект:</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оценивать соответствие результата цели и условиям, объяснять причины достижения или недостижения результатов деятельности, находить ошибку, давать оценку приобретённому опыту.</w:t>
      </w:r>
    </w:p>
    <w:p w:rsidR="00F14F25" w:rsidRPr="00953E66" w:rsidRDefault="008367F4">
      <w:pPr>
        <w:spacing w:after="0" w:line="264" w:lineRule="auto"/>
        <w:ind w:firstLine="600"/>
        <w:jc w:val="both"/>
        <w:rPr>
          <w:lang w:val="ru-RU"/>
        </w:rPr>
      </w:pPr>
      <w:r w:rsidRPr="00953E66">
        <w:rPr>
          <w:rFonts w:ascii="Times New Roman" w:hAnsi="Times New Roman"/>
          <w:b/>
          <w:color w:val="000000"/>
          <w:sz w:val="28"/>
          <w:lang w:val="ru-RU"/>
        </w:rPr>
        <w:t>Совместная деятельность:</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F14F25" w:rsidRPr="00953E66" w:rsidRDefault="00F14F25">
      <w:pPr>
        <w:spacing w:after="0" w:line="264" w:lineRule="auto"/>
        <w:ind w:left="120"/>
        <w:jc w:val="both"/>
        <w:rPr>
          <w:lang w:val="ru-RU"/>
        </w:rPr>
      </w:pPr>
    </w:p>
    <w:p w:rsidR="00F14F25" w:rsidRPr="00953E66" w:rsidRDefault="008367F4">
      <w:pPr>
        <w:spacing w:after="0" w:line="264" w:lineRule="auto"/>
        <w:ind w:left="120"/>
        <w:jc w:val="both"/>
        <w:rPr>
          <w:lang w:val="ru-RU"/>
        </w:rPr>
      </w:pPr>
      <w:r w:rsidRPr="00953E66">
        <w:rPr>
          <w:rFonts w:ascii="Times New Roman" w:hAnsi="Times New Roman"/>
          <w:b/>
          <w:color w:val="000000"/>
          <w:sz w:val="28"/>
          <w:lang w:val="ru-RU"/>
        </w:rPr>
        <w:t xml:space="preserve">ПРЕДМЕТНЫЕ РЕЗУЛЬТАТЫ </w:t>
      </w:r>
    </w:p>
    <w:p w:rsidR="00F14F25" w:rsidRPr="00953E66" w:rsidRDefault="00F14F25">
      <w:pPr>
        <w:spacing w:after="0" w:line="264" w:lineRule="auto"/>
        <w:ind w:left="120"/>
        <w:jc w:val="both"/>
        <w:rPr>
          <w:lang w:val="ru-RU"/>
        </w:rPr>
      </w:pP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К концу </w:t>
      </w:r>
      <w:r w:rsidRPr="00953E66">
        <w:rPr>
          <w:rFonts w:ascii="Times New Roman" w:hAnsi="Times New Roman"/>
          <w:b/>
          <w:color w:val="000000"/>
          <w:sz w:val="28"/>
          <w:lang w:val="ru-RU"/>
        </w:rPr>
        <w:t>10 класса</w:t>
      </w:r>
      <w:r w:rsidRPr="00953E66">
        <w:rPr>
          <w:rFonts w:ascii="Times New Roman" w:hAnsi="Times New Roman"/>
          <w:color w:val="000000"/>
          <w:sz w:val="28"/>
          <w:lang w:val="ru-RU"/>
        </w:rPr>
        <w:t xml:space="preserve"> обучающийся научится:</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свободно оперировать основными понятиями стереометрии при решении задач и проведении математических рассуждений;</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применять аксиомы стереометрии и следствия из них при решении геометрических задач;</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классифицировать взаимное расположение прямых в пространстве, плоскостей в пространстве, прямых и плоскостей в пространстве;</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свободно оперировать понятиями, связанными с углами в пространстве: между прямыми в пространстве, между прямой и плоскостью;</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свободно оперировать понятиями, связанными с многогранниками;</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lastRenderedPageBreak/>
        <w:t>свободно распознавать основные виды многогранников (призма, пирамида, прямоугольный параллелепипед, куб);</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классифицировать многогранники, выбирая основания для классификации;</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свободно оперировать понятиями, связанными с сечением многогранников плоскостью;</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выполнять параллельное, центральное и ортогональное проектирование фигур на плоскость, выполнять изображения фигур на плоскости;</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строить сечения многогранников различными методами, выполнять (выносные) плоские чертежи из рисунков простых объёмных фигур: вид сверху, сбоку, снизу;</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вычислять площади поверхностей многогранников (призма, пирамида), геометрических тел с применением формул;</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свободно оперировать понятиями: симметрия в пространстве, центр, ось и плоскость симметрии, центр, ось и плоскость симметрии фигуры;</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свободно оперировать понятиями, соответствующими векторам и координатам в пространстве;</w:t>
      </w:r>
    </w:p>
    <w:p w:rsidR="00F14F25" w:rsidRDefault="008367F4">
      <w:pPr>
        <w:numPr>
          <w:ilvl w:val="0"/>
          <w:numId w:val="1"/>
        </w:numPr>
        <w:spacing w:after="0" w:line="264" w:lineRule="auto"/>
        <w:jc w:val="both"/>
      </w:pPr>
      <w:proofErr w:type="spellStart"/>
      <w:r>
        <w:rPr>
          <w:rFonts w:ascii="Times New Roman" w:hAnsi="Times New Roman"/>
          <w:color w:val="000000"/>
          <w:sz w:val="28"/>
        </w:rPr>
        <w:t>выполнять</w:t>
      </w:r>
      <w:proofErr w:type="spellEnd"/>
      <w:r>
        <w:rPr>
          <w:rFonts w:ascii="Times New Roman" w:hAnsi="Times New Roman"/>
          <w:color w:val="000000"/>
          <w:sz w:val="28"/>
        </w:rPr>
        <w:t xml:space="preserve"> </w:t>
      </w:r>
      <w:proofErr w:type="spellStart"/>
      <w:r>
        <w:rPr>
          <w:rFonts w:ascii="Times New Roman" w:hAnsi="Times New Roman"/>
          <w:color w:val="000000"/>
          <w:sz w:val="28"/>
        </w:rPr>
        <w:t>действия</w:t>
      </w:r>
      <w:proofErr w:type="spellEnd"/>
      <w:r>
        <w:rPr>
          <w:rFonts w:ascii="Times New Roman" w:hAnsi="Times New Roman"/>
          <w:color w:val="000000"/>
          <w:sz w:val="28"/>
        </w:rPr>
        <w:t xml:space="preserve"> </w:t>
      </w:r>
      <w:proofErr w:type="spellStart"/>
      <w:r>
        <w:rPr>
          <w:rFonts w:ascii="Times New Roman" w:hAnsi="Times New Roman"/>
          <w:color w:val="000000"/>
          <w:sz w:val="28"/>
        </w:rPr>
        <w:t>над</w:t>
      </w:r>
      <w:proofErr w:type="spellEnd"/>
      <w:r>
        <w:rPr>
          <w:rFonts w:ascii="Times New Roman" w:hAnsi="Times New Roman"/>
          <w:color w:val="000000"/>
          <w:sz w:val="28"/>
        </w:rPr>
        <w:t xml:space="preserve"> </w:t>
      </w:r>
      <w:proofErr w:type="spellStart"/>
      <w:r>
        <w:rPr>
          <w:rFonts w:ascii="Times New Roman" w:hAnsi="Times New Roman"/>
          <w:color w:val="000000"/>
          <w:sz w:val="28"/>
        </w:rPr>
        <w:t>векторами</w:t>
      </w:r>
      <w:proofErr w:type="spellEnd"/>
      <w:r>
        <w:rPr>
          <w:rFonts w:ascii="Times New Roman" w:hAnsi="Times New Roman"/>
          <w:color w:val="000000"/>
          <w:sz w:val="28"/>
        </w:rPr>
        <w:t>;</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решать задачи на доказательство математических отношений и нахождение геометрических величин, применяя известные методы при решении математических задач повышенного и высокого уровня сложности;</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применять простейшие программные средства и электронно-коммуникационные системы при решении стереометрических задач;</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извлекать, преобразовывать и интерпретировать информацию о пространственных геометрических фигурах, представленную на чертежах и рисунках;</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применять полученные знания на практике: сравнивать и анализировать реальные ситуации,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F14F25" w:rsidRPr="00953E66" w:rsidRDefault="008367F4">
      <w:pPr>
        <w:numPr>
          <w:ilvl w:val="0"/>
          <w:numId w:val="1"/>
        </w:numPr>
        <w:spacing w:after="0" w:line="264" w:lineRule="auto"/>
        <w:jc w:val="both"/>
        <w:rPr>
          <w:lang w:val="ru-RU"/>
        </w:rPr>
      </w:pPr>
      <w:r w:rsidRPr="00953E66">
        <w:rPr>
          <w:rFonts w:ascii="Times New Roman" w:hAnsi="Times New Roman"/>
          <w:color w:val="000000"/>
          <w:sz w:val="28"/>
          <w:lang w:val="ru-RU"/>
        </w:rPr>
        <w:t>иметь представления об основных этапах развития геометрии как составной части фундамента развития технологий.</w:t>
      </w:r>
    </w:p>
    <w:p w:rsidR="00F14F25" w:rsidRPr="00953E66" w:rsidRDefault="008367F4">
      <w:pPr>
        <w:spacing w:after="0" w:line="264" w:lineRule="auto"/>
        <w:ind w:firstLine="600"/>
        <w:jc w:val="both"/>
        <w:rPr>
          <w:lang w:val="ru-RU"/>
        </w:rPr>
      </w:pPr>
      <w:r w:rsidRPr="00953E66">
        <w:rPr>
          <w:rFonts w:ascii="Times New Roman" w:hAnsi="Times New Roman"/>
          <w:color w:val="000000"/>
          <w:sz w:val="28"/>
          <w:lang w:val="ru-RU"/>
        </w:rPr>
        <w:t xml:space="preserve">К концу </w:t>
      </w:r>
      <w:r w:rsidRPr="00953E66">
        <w:rPr>
          <w:rFonts w:ascii="Times New Roman" w:hAnsi="Times New Roman"/>
          <w:b/>
          <w:color w:val="000000"/>
          <w:sz w:val="28"/>
          <w:lang w:val="ru-RU"/>
        </w:rPr>
        <w:t>11 класса</w:t>
      </w:r>
      <w:r w:rsidRPr="00953E66">
        <w:rPr>
          <w:rFonts w:ascii="Times New Roman" w:hAnsi="Times New Roman"/>
          <w:color w:val="000000"/>
          <w:sz w:val="28"/>
          <w:lang w:val="ru-RU"/>
        </w:rPr>
        <w:t xml:space="preserve"> обучающийся научится:</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lastRenderedPageBreak/>
        <w:t>свободно оперировать понятиями, связанными с цилиндрической, конической и сферической поверхностями, объяснять способы получения;</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оперировать понятиями, связанными с телами вращения: цилиндром, конусом, сферой и шаром;</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распознавать тела вращения (цилиндр, конус, сфера и шар) и объяснять способы получения тел вращения;</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классифицировать взаимное расположение сферы и плоскости;</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вычислять величины элементов многогранников и тел вращения, объёмы и площади поверхностей многогранников и тел вращения, геометрических тел с применением формул;</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свободно оперировать понятиями, связанными с комбинациями тел вращения и многогранников: многогранник, вписанный в сферу и описанный около сферы, сфера, вписанная в многогранник или тело вращения;</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вычислять соотношения между площадями поверхностей и объёмами подобных тел;</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изображать изучаемые фигуры, выполнять (выносные) плоские чертежи из рисунков простых объёмных фигур: вид сверху, сбоку, снизу, строить сечения тел вращения;</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извлекать, интерпретировать и преобразовывать информацию о пространственных геометрических фигурах, представленную на чертежах и рисунках;</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свободно оперировать понятием вектор в пространстве;</w:t>
      </w:r>
    </w:p>
    <w:p w:rsidR="00F14F25" w:rsidRDefault="008367F4">
      <w:pPr>
        <w:numPr>
          <w:ilvl w:val="0"/>
          <w:numId w:val="2"/>
        </w:numPr>
        <w:spacing w:after="0" w:line="264" w:lineRule="auto"/>
        <w:jc w:val="both"/>
      </w:pPr>
      <w:proofErr w:type="spellStart"/>
      <w:r>
        <w:rPr>
          <w:rFonts w:ascii="Times New Roman" w:hAnsi="Times New Roman"/>
          <w:color w:val="000000"/>
          <w:sz w:val="28"/>
        </w:rPr>
        <w:t>выполнять</w:t>
      </w:r>
      <w:proofErr w:type="spellEnd"/>
      <w:r>
        <w:rPr>
          <w:rFonts w:ascii="Times New Roman" w:hAnsi="Times New Roman"/>
          <w:color w:val="000000"/>
          <w:sz w:val="28"/>
        </w:rPr>
        <w:t xml:space="preserve"> </w:t>
      </w:r>
      <w:proofErr w:type="spellStart"/>
      <w:r>
        <w:rPr>
          <w:rFonts w:ascii="Times New Roman" w:hAnsi="Times New Roman"/>
          <w:color w:val="000000"/>
          <w:sz w:val="28"/>
        </w:rPr>
        <w:t>операции</w:t>
      </w:r>
      <w:proofErr w:type="spellEnd"/>
      <w:r>
        <w:rPr>
          <w:rFonts w:ascii="Times New Roman" w:hAnsi="Times New Roman"/>
          <w:color w:val="000000"/>
          <w:sz w:val="28"/>
        </w:rPr>
        <w:t xml:space="preserve"> </w:t>
      </w:r>
      <w:proofErr w:type="spellStart"/>
      <w:r>
        <w:rPr>
          <w:rFonts w:ascii="Times New Roman" w:hAnsi="Times New Roman"/>
          <w:color w:val="000000"/>
          <w:sz w:val="28"/>
        </w:rPr>
        <w:t>над</w:t>
      </w:r>
      <w:proofErr w:type="spellEnd"/>
      <w:r>
        <w:rPr>
          <w:rFonts w:ascii="Times New Roman" w:hAnsi="Times New Roman"/>
          <w:color w:val="000000"/>
          <w:sz w:val="28"/>
        </w:rPr>
        <w:t xml:space="preserve"> </w:t>
      </w:r>
      <w:proofErr w:type="spellStart"/>
      <w:r>
        <w:rPr>
          <w:rFonts w:ascii="Times New Roman" w:hAnsi="Times New Roman"/>
          <w:color w:val="000000"/>
          <w:sz w:val="28"/>
        </w:rPr>
        <w:t>векторами</w:t>
      </w:r>
      <w:proofErr w:type="spellEnd"/>
      <w:r>
        <w:rPr>
          <w:rFonts w:ascii="Times New Roman" w:hAnsi="Times New Roman"/>
          <w:color w:val="000000"/>
          <w:sz w:val="28"/>
        </w:rPr>
        <w:t>;</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задавать плоскость уравнением в декартовой системе координат;</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решать геометрические задачи на вычисление углов между прямыми и плоскостями, вычисление расстояний от точки до плоскости, в целом, на применение векторно-координатного метода при решении;</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свободно оперировать понятиями, связанными с движением в пространстве, знать свойства движений;</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выполнять изображения многогранников и тел вращения при параллельном переносе, центральной симметрии, зеркальной симметрии, при повороте вокруг прямой, преобразования подобия;</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строить сечения многогранников и тел вращения: сечения цилиндра (параллельно и перпендикулярно оси), сечения конуса (параллельные основанию и проходящие через вершину), сечения шара;</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использовать методы построения сечений: метод следов, метод внутреннего проектирования, метод переноса секущей плоскости;</w:t>
      </w:r>
    </w:p>
    <w:p w:rsidR="00F14F25" w:rsidRDefault="008367F4">
      <w:pPr>
        <w:numPr>
          <w:ilvl w:val="0"/>
          <w:numId w:val="2"/>
        </w:numPr>
        <w:spacing w:after="0" w:line="264" w:lineRule="auto"/>
        <w:jc w:val="both"/>
      </w:pPr>
      <w:proofErr w:type="spellStart"/>
      <w:r>
        <w:rPr>
          <w:rFonts w:ascii="Times New Roman" w:hAnsi="Times New Roman"/>
          <w:color w:val="000000"/>
          <w:sz w:val="28"/>
        </w:rPr>
        <w:lastRenderedPageBreak/>
        <w:t>доказывать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геометрические</w:t>
      </w:r>
      <w:proofErr w:type="spellEnd"/>
      <w:r>
        <w:rPr>
          <w:rFonts w:ascii="Times New Roman" w:hAnsi="Times New Roman"/>
          <w:color w:val="000000"/>
          <w:sz w:val="28"/>
        </w:rPr>
        <w:t xml:space="preserve"> </w:t>
      </w:r>
      <w:proofErr w:type="spellStart"/>
      <w:r>
        <w:rPr>
          <w:rFonts w:ascii="Times New Roman" w:hAnsi="Times New Roman"/>
          <w:color w:val="000000"/>
          <w:sz w:val="28"/>
        </w:rPr>
        <w:t>утверждения</w:t>
      </w:r>
      <w:proofErr w:type="spellEnd"/>
      <w:r>
        <w:rPr>
          <w:rFonts w:ascii="Times New Roman" w:hAnsi="Times New Roman"/>
          <w:color w:val="000000"/>
          <w:sz w:val="28"/>
        </w:rPr>
        <w:t>;</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применять геометрические факты для решения стереометрических задач, предполагающих несколько шагов решения, если условия применения заданы в явной и неявной форме;</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решать задачи на доказательство математических отношений и нахождение геометрических величин;</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применять программные средства и электронно-коммуникационные системы при решении стереометрических задач;</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применять полученные знания на практике: сравнивать, анализировать и оценивать реальные ситуации, применять изученные понятия, теоремы, свойства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F14F25" w:rsidRPr="00953E66" w:rsidRDefault="008367F4">
      <w:pPr>
        <w:numPr>
          <w:ilvl w:val="0"/>
          <w:numId w:val="2"/>
        </w:numPr>
        <w:spacing w:after="0" w:line="264" w:lineRule="auto"/>
        <w:jc w:val="both"/>
        <w:rPr>
          <w:lang w:val="ru-RU"/>
        </w:rPr>
      </w:pPr>
      <w:r w:rsidRPr="00953E66">
        <w:rPr>
          <w:rFonts w:ascii="Times New Roman" w:hAnsi="Times New Roman"/>
          <w:color w:val="000000"/>
          <w:sz w:val="28"/>
          <w:lang w:val="ru-RU"/>
        </w:rPr>
        <w:t>иметь представления об основных этапах развития геометрии как составной части фундамента развития технологий.</w:t>
      </w:r>
    </w:p>
    <w:p w:rsidR="00F14F25" w:rsidRPr="00953E66" w:rsidRDefault="00F14F25">
      <w:pPr>
        <w:rPr>
          <w:lang w:val="ru-RU"/>
        </w:rPr>
        <w:sectPr w:rsidR="00F14F25" w:rsidRPr="00953E66">
          <w:pgSz w:w="11906" w:h="16383"/>
          <w:pgMar w:top="1134" w:right="850" w:bottom="1134" w:left="1701" w:header="720" w:footer="720" w:gutter="0"/>
          <w:cols w:space="720"/>
        </w:sectPr>
      </w:pPr>
    </w:p>
    <w:p w:rsidR="00F14F25" w:rsidRDefault="008367F4">
      <w:pPr>
        <w:spacing w:after="0"/>
        <w:ind w:left="120"/>
      </w:pPr>
      <w:bookmarkStart w:id="10" w:name="block-5098328"/>
      <w:bookmarkEnd w:id="9"/>
      <w:r w:rsidRPr="00953E66">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F14F25" w:rsidRDefault="008367F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91"/>
        <w:gridCol w:w="1841"/>
        <w:gridCol w:w="1910"/>
        <w:gridCol w:w="2568"/>
      </w:tblGrid>
      <w:tr w:rsidR="00F14F25">
        <w:trPr>
          <w:trHeight w:val="144"/>
          <w:tblCellSpacing w:w="20" w:type="nil"/>
        </w:trPr>
        <w:tc>
          <w:tcPr>
            <w:tcW w:w="446" w:type="dxa"/>
            <w:vMerge w:val="restart"/>
            <w:tcMar>
              <w:top w:w="50" w:type="dxa"/>
              <w:left w:w="100" w:type="dxa"/>
            </w:tcMar>
            <w:vAlign w:val="center"/>
          </w:tcPr>
          <w:p w:rsidR="00F14F25" w:rsidRDefault="008367F4">
            <w:pPr>
              <w:spacing w:after="0"/>
              <w:ind w:left="135"/>
            </w:pPr>
            <w:r>
              <w:rPr>
                <w:rFonts w:ascii="Times New Roman" w:hAnsi="Times New Roman"/>
                <w:b/>
                <w:color w:val="000000"/>
                <w:sz w:val="24"/>
              </w:rPr>
              <w:t xml:space="preserve">№ п/п </w:t>
            </w:r>
          </w:p>
          <w:p w:rsidR="00F14F25" w:rsidRDefault="00F14F25">
            <w:pPr>
              <w:spacing w:after="0"/>
              <w:ind w:left="135"/>
            </w:pPr>
          </w:p>
        </w:tc>
        <w:tc>
          <w:tcPr>
            <w:tcW w:w="3344" w:type="dxa"/>
            <w:vMerge w:val="restart"/>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F14F25" w:rsidRDefault="00F14F25">
            <w:pPr>
              <w:spacing w:after="0"/>
              <w:ind w:left="135"/>
            </w:pPr>
          </w:p>
        </w:tc>
        <w:tc>
          <w:tcPr>
            <w:tcW w:w="0" w:type="auto"/>
            <w:gridSpan w:val="3"/>
            <w:tcMar>
              <w:top w:w="50" w:type="dxa"/>
              <w:left w:w="100" w:type="dxa"/>
            </w:tcMar>
            <w:vAlign w:val="center"/>
          </w:tcPr>
          <w:p w:rsidR="00F14F25" w:rsidRDefault="008367F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68" w:type="dxa"/>
            <w:vMerge w:val="restart"/>
            <w:tcMar>
              <w:top w:w="50" w:type="dxa"/>
              <w:left w:w="100" w:type="dxa"/>
            </w:tcMar>
            <w:vAlign w:val="center"/>
          </w:tcPr>
          <w:p w:rsidR="00F14F25" w:rsidRDefault="008367F4" w:rsidP="00953E66">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tc>
      </w:tr>
      <w:tr w:rsidR="00F14F25">
        <w:trPr>
          <w:trHeight w:val="144"/>
          <w:tblCellSpacing w:w="20" w:type="nil"/>
        </w:trPr>
        <w:tc>
          <w:tcPr>
            <w:tcW w:w="0" w:type="auto"/>
            <w:vMerge/>
            <w:tcBorders>
              <w:top w:val="nil"/>
            </w:tcBorders>
            <w:tcMar>
              <w:top w:w="50" w:type="dxa"/>
              <w:left w:w="100" w:type="dxa"/>
            </w:tcMar>
          </w:tcPr>
          <w:p w:rsidR="00F14F25" w:rsidRDefault="00F14F25"/>
        </w:tc>
        <w:tc>
          <w:tcPr>
            <w:tcW w:w="0" w:type="auto"/>
            <w:vMerge/>
            <w:tcBorders>
              <w:top w:val="nil"/>
            </w:tcBorders>
            <w:tcMar>
              <w:top w:w="50" w:type="dxa"/>
              <w:left w:w="100" w:type="dxa"/>
            </w:tcMar>
          </w:tcPr>
          <w:p w:rsidR="00F14F25" w:rsidRDefault="00F14F25"/>
        </w:tc>
        <w:tc>
          <w:tcPr>
            <w:tcW w:w="949" w:type="dxa"/>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F14F25" w:rsidRDefault="00F14F25">
            <w:pPr>
              <w:spacing w:after="0"/>
              <w:ind w:left="135"/>
            </w:pPr>
          </w:p>
        </w:tc>
        <w:tc>
          <w:tcPr>
            <w:tcW w:w="1667" w:type="dxa"/>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F14F25" w:rsidRDefault="00F14F25">
            <w:pPr>
              <w:spacing w:after="0"/>
              <w:ind w:left="135"/>
            </w:pPr>
          </w:p>
        </w:tc>
        <w:tc>
          <w:tcPr>
            <w:tcW w:w="1756" w:type="dxa"/>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F14F25" w:rsidRDefault="00F14F25">
            <w:pPr>
              <w:spacing w:after="0"/>
              <w:ind w:left="135"/>
            </w:pPr>
          </w:p>
        </w:tc>
        <w:tc>
          <w:tcPr>
            <w:tcW w:w="0" w:type="auto"/>
            <w:vMerge/>
            <w:tcBorders>
              <w:top w:val="nil"/>
            </w:tcBorders>
            <w:tcMar>
              <w:top w:w="50" w:type="dxa"/>
              <w:left w:w="100" w:type="dxa"/>
            </w:tcMar>
          </w:tcPr>
          <w:p w:rsidR="00F14F25" w:rsidRDefault="00F14F25"/>
        </w:tc>
      </w:tr>
      <w:tr w:rsidR="00F14F25">
        <w:trPr>
          <w:trHeight w:val="144"/>
          <w:tblCellSpacing w:w="20" w:type="nil"/>
        </w:trPr>
        <w:tc>
          <w:tcPr>
            <w:tcW w:w="446" w:type="dxa"/>
            <w:tcMar>
              <w:top w:w="50" w:type="dxa"/>
              <w:left w:w="100" w:type="dxa"/>
            </w:tcMar>
            <w:vAlign w:val="center"/>
          </w:tcPr>
          <w:p w:rsidR="00F14F25" w:rsidRDefault="008367F4">
            <w:pPr>
              <w:spacing w:after="0"/>
            </w:pPr>
            <w:r>
              <w:rPr>
                <w:rFonts w:ascii="Times New Roman" w:hAnsi="Times New Roman"/>
                <w:color w:val="000000"/>
                <w:sz w:val="24"/>
              </w:rPr>
              <w:t>1</w:t>
            </w:r>
          </w:p>
        </w:tc>
        <w:tc>
          <w:tcPr>
            <w:tcW w:w="3344" w:type="dxa"/>
            <w:tcMar>
              <w:top w:w="50" w:type="dxa"/>
              <w:left w:w="100" w:type="dxa"/>
            </w:tcMar>
            <w:vAlign w:val="center"/>
          </w:tcPr>
          <w:p w:rsidR="00F14F25" w:rsidRDefault="008367F4">
            <w:pPr>
              <w:spacing w:after="0"/>
              <w:ind w:left="135"/>
            </w:pPr>
            <w:proofErr w:type="spellStart"/>
            <w:r>
              <w:rPr>
                <w:rFonts w:ascii="Times New Roman" w:hAnsi="Times New Roman"/>
                <w:color w:val="000000"/>
                <w:sz w:val="24"/>
              </w:rPr>
              <w:t>Введение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стереометрию</w:t>
            </w:r>
            <w:proofErr w:type="spellEnd"/>
          </w:p>
        </w:tc>
        <w:tc>
          <w:tcPr>
            <w:tcW w:w="94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23 </w:t>
            </w:r>
          </w:p>
        </w:tc>
        <w:tc>
          <w:tcPr>
            <w:tcW w:w="166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F14F25" w:rsidRPr="00953E66" w:rsidRDefault="00953E66">
            <w:pPr>
              <w:spacing w:after="0"/>
              <w:ind w:left="135"/>
              <w:jc w:val="center"/>
              <w:rPr>
                <w:lang w:val="ru-RU"/>
              </w:rPr>
            </w:pPr>
            <w:r>
              <w:rPr>
                <w:lang w:val="ru-RU"/>
              </w:rPr>
              <w:t>1</w:t>
            </w:r>
          </w:p>
        </w:tc>
        <w:tc>
          <w:tcPr>
            <w:tcW w:w="2568" w:type="dxa"/>
            <w:tcMar>
              <w:top w:w="50" w:type="dxa"/>
              <w:left w:w="100" w:type="dxa"/>
            </w:tcMar>
            <w:vAlign w:val="center"/>
          </w:tcPr>
          <w:p w:rsidR="00F14F25" w:rsidRDefault="00F14F25">
            <w:pPr>
              <w:spacing w:after="0"/>
              <w:ind w:left="135"/>
            </w:pPr>
          </w:p>
        </w:tc>
      </w:tr>
      <w:tr w:rsidR="00F14F25">
        <w:trPr>
          <w:trHeight w:val="144"/>
          <w:tblCellSpacing w:w="20" w:type="nil"/>
        </w:trPr>
        <w:tc>
          <w:tcPr>
            <w:tcW w:w="446" w:type="dxa"/>
            <w:tcMar>
              <w:top w:w="50" w:type="dxa"/>
              <w:left w:w="100" w:type="dxa"/>
            </w:tcMar>
            <w:vAlign w:val="center"/>
          </w:tcPr>
          <w:p w:rsidR="00F14F25" w:rsidRDefault="008367F4">
            <w:pPr>
              <w:spacing w:after="0"/>
            </w:pPr>
            <w:r>
              <w:rPr>
                <w:rFonts w:ascii="Times New Roman" w:hAnsi="Times New Roman"/>
                <w:color w:val="000000"/>
                <w:sz w:val="24"/>
              </w:rPr>
              <w:t>2</w:t>
            </w:r>
          </w:p>
        </w:tc>
        <w:tc>
          <w:tcPr>
            <w:tcW w:w="3344" w:type="dxa"/>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Взаимное расположение прямых в пространстве</w:t>
            </w:r>
          </w:p>
        </w:tc>
        <w:tc>
          <w:tcPr>
            <w:tcW w:w="949"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6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F14F25" w:rsidRDefault="00F14F25">
            <w:pPr>
              <w:spacing w:after="0"/>
              <w:ind w:left="135"/>
              <w:jc w:val="center"/>
            </w:pPr>
          </w:p>
        </w:tc>
        <w:tc>
          <w:tcPr>
            <w:tcW w:w="2568" w:type="dxa"/>
            <w:tcMar>
              <w:top w:w="50" w:type="dxa"/>
              <w:left w:w="100" w:type="dxa"/>
            </w:tcMar>
            <w:vAlign w:val="center"/>
          </w:tcPr>
          <w:p w:rsidR="00F14F25" w:rsidRDefault="00F14F25">
            <w:pPr>
              <w:spacing w:after="0"/>
              <w:ind w:left="135"/>
            </w:pPr>
          </w:p>
        </w:tc>
      </w:tr>
      <w:tr w:rsidR="00F14F25">
        <w:trPr>
          <w:trHeight w:val="144"/>
          <w:tblCellSpacing w:w="20" w:type="nil"/>
        </w:trPr>
        <w:tc>
          <w:tcPr>
            <w:tcW w:w="446" w:type="dxa"/>
            <w:tcMar>
              <w:top w:w="50" w:type="dxa"/>
              <w:left w:w="100" w:type="dxa"/>
            </w:tcMar>
            <w:vAlign w:val="center"/>
          </w:tcPr>
          <w:p w:rsidR="00F14F25" w:rsidRDefault="008367F4">
            <w:pPr>
              <w:spacing w:after="0"/>
            </w:pPr>
            <w:r>
              <w:rPr>
                <w:rFonts w:ascii="Times New Roman" w:hAnsi="Times New Roman"/>
                <w:color w:val="000000"/>
                <w:sz w:val="24"/>
              </w:rPr>
              <w:t>3</w:t>
            </w:r>
          </w:p>
        </w:tc>
        <w:tc>
          <w:tcPr>
            <w:tcW w:w="3344" w:type="dxa"/>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Параллельность прямых и плоскостей в пространстве</w:t>
            </w:r>
          </w:p>
        </w:tc>
        <w:tc>
          <w:tcPr>
            <w:tcW w:w="949"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67" w:type="dxa"/>
            <w:tcMar>
              <w:top w:w="50" w:type="dxa"/>
              <w:left w:w="100" w:type="dxa"/>
            </w:tcMar>
            <w:vAlign w:val="center"/>
          </w:tcPr>
          <w:p w:rsidR="00F14F25" w:rsidRDefault="00F14F25">
            <w:pPr>
              <w:spacing w:after="0"/>
              <w:ind w:left="135"/>
              <w:jc w:val="center"/>
            </w:pPr>
          </w:p>
        </w:tc>
        <w:tc>
          <w:tcPr>
            <w:tcW w:w="1756" w:type="dxa"/>
            <w:tcMar>
              <w:top w:w="50" w:type="dxa"/>
              <w:left w:w="100" w:type="dxa"/>
            </w:tcMar>
            <w:vAlign w:val="center"/>
          </w:tcPr>
          <w:p w:rsidR="00F14F25" w:rsidRDefault="00F14F25">
            <w:pPr>
              <w:spacing w:after="0"/>
              <w:ind w:left="135"/>
              <w:jc w:val="center"/>
            </w:pPr>
          </w:p>
        </w:tc>
        <w:tc>
          <w:tcPr>
            <w:tcW w:w="2568" w:type="dxa"/>
            <w:tcMar>
              <w:top w:w="50" w:type="dxa"/>
              <w:left w:w="100" w:type="dxa"/>
            </w:tcMar>
            <w:vAlign w:val="center"/>
          </w:tcPr>
          <w:p w:rsidR="00F14F25" w:rsidRDefault="00F14F25">
            <w:pPr>
              <w:spacing w:after="0"/>
              <w:ind w:left="135"/>
            </w:pPr>
          </w:p>
        </w:tc>
      </w:tr>
      <w:tr w:rsidR="00F14F25">
        <w:trPr>
          <w:trHeight w:val="144"/>
          <w:tblCellSpacing w:w="20" w:type="nil"/>
        </w:trPr>
        <w:tc>
          <w:tcPr>
            <w:tcW w:w="446" w:type="dxa"/>
            <w:tcMar>
              <w:top w:w="50" w:type="dxa"/>
              <w:left w:w="100" w:type="dxa"/>
            </w:tcMar>
            <w:vAlign w:val="center"/>
          </w:tcPr>
          <w:p w:rsidR="00F14F25" w:rsidRDefault="008367F4">
            <w:pPr>
              <w:spacing w:after="0"/>
            </w:pPr>
            <w:r>
              <w:rPr>
                <w:rFonts w:ascii="Times New Roman" w:hAnsi="Times New Roman"/>
                <w:color w:val="000000"/>
                <w:sz w:val="24"/>
              </w:rPr>
              <w:t>4</w:t>
            </w:r>
          </w:p>
        </w:tc>
        <w:tc>
          <w:tcPr>
            <w:tcW w:w="3344" w:type="dxa"/>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Перпендикулярность прямых и плоскостей в пространстве</w:t>
            </w:r>
          </w:p>
        </w:tc>
        <w:tc>
          <w:tcPr>
            <w:tcW w:w="949"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25 </w:t>
            </w:r>
          </w:p>
        </w:tc>
        <w:tc>
          <w:tcPr>
            <w:tcW w:w="1667" w:type="dxa"/>
            <w:tcMar>
              <w:top w:w="50" w:type="dxa"/>
              <w:left w:w="100" w:type="dxa"/>
            </w:tcMar>
            <w:vAlign w:val="center"/>
          </w:tcPr>
          <w:p w:rsidR="00F14F25" w:rsidRDefault="00F14F25">
            <w:pPr>
              <w:spacing w:after="0"/>
              <w:ind w:left="135"/>
              <w:jc w:val="center"/>
            </w:pPr>
          </w:p>
        </w:tc>
        <w:tc>
          <w:tcPr>
            <w:tcW w:w="1756" w:type="dxa"/>
            <w:tcMar>
              <w:top w:w="50" w:type="dxa"/>
              <w:left w:w="100" w:type="dxa"/>
            </w:tcMar>
            <w:vAlign w:val="center"/>
          </w:tcPr>
          <w:p w:rsidR="00F14F25" w:rsidRDefault="00F14F25">
            <w:pPr>
              <w:spacing w:after="0"/>
              <w:ind w:left="135"/>
              <w:jc w:val="center"/>
            </w:pPr>
          </w:p>
        </w:tc>
        <w:tc>
          <w:tcPr>
            <w:tcW w:w="2568" w:type="dxa"/>
            <w:tcMar>
              <w:top w:w="50" w:type="dxa"/>
              <w:left w:w="100" w:type="dxa"/>
            </w:tcMar>
            <w:vAlign w:val="center"/>
          </w:tcPr>
          <w:p w:rsidR="00F14F25" w:rsidRDefault="00F14F25">
            <w:pPr>
              <w:spacing w:after="0"/>
              <w:ind w:left="135"/>
            </w:pPr>
          </w:p>
        </w:tc>
      </w:tr>
      <w:tr w:rsidR="00F14F25">
        <w:trPr>
          <w:trHeight w:val="144"/>
          <w:tblCellSpacing w:w="20" w:type="nil"/>
        </w:trPr>
        <w:tc>
          <w:tcPr>
            <w:tcW w:w="446" w:type="dxa"/>
            <w:tcMar>
              <w:top w:w="50" w:type="dxa"/>
              <w:left w:w="100" w:type="dxa"/>
            </w:tcMar>
            <w:vAlign w:val="center"/>
          </w:tcPr>
          <w:p w:rsidR="00F14F25" w:rsidRDefault="008367F4">
            <w:pPr>
              <w:spacing w:after="0"/>
            </w:pPr>
            <w:r>
              <w:rPr>
                <w:rFonts w:ascii="Times New Roman" w:hAnsi="Times New Roman"/>
                <w:color w:val="000000"/>
                <w:sz w:val="24"/>
              </w:rPr>
              <w:t>5</w:t>
            </w:r>
          </w:p>
        </w:tc>
        <w:tc>
          <w:tcPr>
            <w:tcW w:w="3344" w:type="dxa"/>
            <w:tcMar>
              <w:top w:w="50" w:type="dxa"/>
              <w:left w:w="100" w:type="dxa"/>
            </w:tcMar>
            <w:vAlign w:val="center"/>
          </w:tcPr>
          <w:p w:rsidR="00F14F25" w:rsidRDefault="008367F4">
            <w:pPr>
              <w:spacing w:after="0"/>
              <w:ind w:left="135"/>
            </w:pPr>
            <w:proofErr w:type="spellStart"/>
            <w:r>
              <w:rPr>
                <w:rFonts w:ascii="Times New Roman" w:hAnsi="Times New Roman"/>
                <w:color w:val="000000"/>
                <w:sz w:val="24"/>
              </w:rPr>
              <w:t>Углы</w:t>
            </w:r>
            <w:proofErr w:type="spellEnd"/>
            <w:r>
              <w:rPr>
                <w:rFonts w:ascii="Times New Roman" w:hAnsi="Times New Roman"/>
                <w:color w:val="000000"/>
                <w:sz w:val="24"/>
              </w:rPr>
              <w:t xml:space="preserve"> и </w:t>
            </w:r>
            <w:proofErr w:type="spellStart"/>
            <w:r>
              <w:rPr>
                <w:rFonts w:ascii="Times New Roman" w:hAnsi="Times New Roman"/>
                <w:color w:val="000000"/>
                <w:sz w:val="24"/>
              </w:rPr>
              <w:t>расстояния</w:t>
            </w:r>
            <w:proofErr w:type="spellEnd"/>
          </w:p>
        </w:tc>
        <w:tc>
          <w:tcPr>
            <w:tcW w:w="94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16 </w:t>
            </w:r>
          </w:p>
        </w:tc>
        <w:tc>
          <w:tcPr>
            <w:tcW w:w="166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F14F25" w:rsidRDefault="00F14F25">
            <w:pPr>
              <w:spacing w:after="0"/>
              <w:ind w:left="135"/>
              <w:jc w:val="center"/>
            </w:pPr>
          </w:p>
        </w:tc>
        <w:tc>
          <w:tcPr>
            <w:tcW w:w="2568" w:type="dxa"/>
            <w:tcMar>
              <w:top w:w="50" w:type="dxa"/>
              <w:left w:w="100" w:type="dxa"/>
            </w:tcMar>
            <w:vAlign w:val="center"/>
          </w:tcPr>
          <w:p w:rsidR="00F14F25" w:rsidRDefault="00F14F25">
            <w:pPr>
              <w:spacing w:after="0"/>
              <w:ind w:left="135"/>
            </w:pPr>
          </w:p>
        </w:tc>
      </w:tr>
      <w:tr w:rsidR="00F14F25">
        <w:trPr>
          <w:trHeight w:val="144"/>
          <w:tblCellSpacing w:w="20" w:type="nil"/>
        </w:trPr>
        <w:tc>
          <w:tcPr>
            <w:tcW w:w="446" w:type="dxa"/>
            <w:tcMar>
              <w:top w:w="50" w:type="dxa"/>
              <w:left w:w="100" w:type="dxa"/>
            </w:tcMar>
            <w:vAlign w:val="center"/>
          </w:tcPr>
          <w:p w:rsidR="00F14F25" w:rsidRDefault="008367F4">
            <w:pPr>
              <w:spacing w:after="0"/>
            </w:pPr>
            <w:r>
              <w:rPr>
                <w:rFonts w:ascii="Times New Roman" w:hAnsi="Times New Roman"/>
                <w:color w:val="000000"/>
                <w:sz w:val="24"/>
              </w:rPr>
              <w:t>6</w:t>
            </w:r>
          </w:p>
        </w:tc>
        <w:tc>
          <w:tcPr>
            <w:tcW w:w="3344" w:type="dxa"/>
            <w:tcMar>
              <w:top w:w="50" w:type="dxa"/>
              <w:left w:w="100" w:type="dxa"/>
            </w:tcMar>
            <w:vAlign w:val="center"/>
          </w:tcPr>
          <w:p w:rsidR="00F14F25" w:rsidRDefault="008367F4">
            <w:pPr>
              <w:spacing w:after="0"/>
              <w:ind w:left="135"/>
            </w:pPr>
            <w:proofErr w:type="spellStart"/>
            <w:r>
              <w:rPr>
                <w:rFonts w:ascii="Times New Roman" w:hAnsi="Times New Roman"/>
                <w:color w:val="000000"/>
                <w:sz w:val="24"/>
              </w:rPr>
              <w:t>Многогранники</w:t>
            </w:r>
            <w:proofErr w:type="spellEnd"/>
          </w:p>
        </w:tc>
        <w:tc>
          <w:tcPr>
            <w:tcW w:w="94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7 </w:t>
            </w:r>
          </w:p>
        </w:tc>
        <w:tc>
          <w:tcPr>
            <w:tcW w:w="166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F14F25" w:rsidRDefault="00F14F25">
            <w:pPr>
              <w:spacing w:after="0"/>
              <w:ind w:left="135"/>
              <w:jc w:val="center"/>
            </w:pPr>
          </w:p>
        </w:tc>
        <w:tc>
          <w:tcPr>
            <w:tcW w:w="2568" w:type="dxa"/>
            <w:tcMar>
              <w:top w:w="50" w:type="dxa"/>
              <w:left w:w="100" w:type="dxa"/>
            </w:tcMar>
            <w:vAlign w:val="center"/>
          </w:tcPr>
          <w:p w:rsidR="00F14F25" w:rsidRDefault="00F14F25">
            <w:pPr>
              <w:spacing w:after="0"/>
              <w:ind w:left="135"/>
            </w:pPr>
          </w:p>
        </w:tc>
      </w:tr>
      <w:tr w:rsidR="00F14F25">
        <w:trPr>
          <w:trHeight w:val="144"/>
          <w:tblCellSpacing w:w="20" w:type="nil"/>
        </w:trPr>
        <w:tc>
          <w:tcPr>
            <w:tcW w:w="446" w:type="dxa"/>
            <w:tcMar>
              <w:top w:w="50" w:type="dxa"/>
              <w:left w:w="100" w:type="dxa"/>
            </w:tcMar>
            <w:vAlign w:val="center"/>
          </w:tcPr>
          <w:p w:rsidR="00F14F25" w:rsidRDefault="008367F4">
            <w:pPr>
              <w:spacing w:after="0"/>
            </w:pPr>
            <w:r>
              <w:rPr>
                <w:rFonts w:ascii="Times New Roman" w:hAnsi="Times New Roman"/>
                <w:color w:val="000000"/>
                <w:sz w:val="24"/>
              </w:rPr>
              <w:t>7</w:t>
            </w:r>
          </w:p>
        </w:tc>
        <w:tc>
          <w:tcPr>
            <w:tcW w:w="3344" w:type="dxa"/>
            <w:tcMar>
              <w:top w:w="50" w:type="dxa"/>
              <w:left w:w="100" w:type="dxa"/>
            </w:tcMar>
            <w:vAlign w:val="center"/>
          </w:tcPr>
          <w:p w:rsidR="00F14F25" w:rsidRDefault="008367F4">
            <w:pPr>
              <w:spacing w:after="0"/>
              <w:ind w:left="135"/>
            </w:pPr>
            <w:proofErr w:type="spellStart"/>
            <w:r>
              <w:rPr>
                <w:rFonts w:ascii="Times New Roman" w:hAnsi="Times New Roman"/>
                <w:color w:val="000000"/>
                <w:sz w:val="24"/>
              </w:rPr>
              <w:t>Векторы</w:t>
            </w:r>
            <w:proofErr w:type="spellEnd"/>
            <w:r>
              <w:rPr>
                <w:rFonts w:ascii="Times New Roman" w:hAnsi="Times New Roman"/>
                <w:color w:val="000000"/>
                <w:sz w:val="24"/>
              </w:rPr>
              <w:t xml:space="preserve"> в </w:t>
            </w:r>
            <w:proofErr w:type="spellStart"/>
            <w:r>
              <w:rPr>
                <w:rFonts w:ascii="Times New Roman" w:hAnsi="Times New Roman"/>
                <w:color w:val="000000"/>
                <w:sz w:val="24"/>
              </w:rPr>
              <w:t>пространстве</w:t>
            </w:r>
            <w:proofErr w:type="spellEnd"/>
          </w:p>
        </w:tc>
        <w:tc>
          <w:tcPr>
            <w:tcW w:w="94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12 </w:t>
            </w:r>
          </w:p>
        </w:tc>
        <w:tc>
          <w:tcPr>
            <w:tcW w:w="1667" w:type="dxa"/>
            <w:tcMar>
              <w:top w:w="50" w:type="dxa"/>
              <w:left w:w="100" w:type="dxa"/>
            </w:tcMar>
            <w:vAlign w:val="center"/>
          </w:tcPr>
          <w:p w:rsidR="00F14F25" w:rsidRDefault="00F14F25">
            <w:pPr>
              <w:spacing w:after="0"/>
              <w:ind w:left="135"/>
              <w:jc w:val="center"/>
            </w:pPr>
          </w:p>
        </w:tc>
        <w:tc>
          <w:tcPr>
            <w:tcW w:w="1756" w:type="dxa"/>
            <w:tcMar>
              <w:top w:w="50" w:type="dxa"/>
              <w:left w:w="100" w:type="dxa"/>
            </w:tcMar>
            <w:vAlign w:val="center"/>
          </w:tcPr>
          <w:p w:rsidR="00F14F25" w:rsidRDefault="00F14F25">
            <w:pPr>
              <w:spacing w:after="0"/>
              <w:ind w:left="135"/>
              <w:jc w:val="center"/>
            </w:pPr>
          </w:p>
        </w:tc>
        <w:tc>
          <w:tcPr>
            <w:tcW w:w="2568" w:type="dxa"/>
            <w:tcMar>
              <w:top w:w="50" w:type="dxa"/>
              <w:left w:w="100" w:type="dxa"/>
            </w:tcMar>
            <w:vAlign w:val="center"/>
          </w:tcPr>
          <w:p w:rsidR="00F14F25" w:rsidRDefault="00F14F25">
            <w:pPr>
              <w:spacing w:after="0"/>
              <w:ind w:left="135"/>
            </w:pPr>
          </w:p>
        </w:tc>
      </w:tr>
      <w:tr w:rsidR="00F14F25">
        <w:trPr>
          <w:trHeight w:val="144"/>
          <w:tblCellSpacing w:w="20" w:type="nil"/>
        </w:trPr>
        <w:tc>
          <w:tcPr>
            <w:tcW w:w="446" w:type="dxa"/>
            <w:tcMar>
              <w:top w:w="50" w:type="dxa"/>
              <w:left w:w="100" w:type="dxa"/>
            </w:tcMar>
            <w:vAlign w:val="center"/>
          </w:tcPr>
          <w:p w:rsidR="00F14F25" w:rsidRDefault="008367F4">
            <w:pPr>
              <w:spacing w:after="0"/>
            </w:pPr>
            <w:r>
              <w:rPr>
                <w:rFonts w:ascii="Times New Roman" w:hAnsi="Times New Roman"/>
                <w:color w:val="000000"/>
                <w:sz w:val="24"/>
              </w:rPr>
              <w:t>8</w:t>
            </w:r>
          </w:p>
        </w:tc>
        <w:tc>
          <w:tcPr>
            <w:tcW w:w="3344" w:type="dxa"/>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Повторение, обобщение и систематизация знаний</w:t>
            </w:r>
          </w:p>
        </w:tc>
        <w:tc>
          <w:tcPr>
            <w:tcW w:w="949"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6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2 </w:t>
            </w:r>
          </w:p>
        </w:tc>
        <w:tc>
          <w:tcPr>
            <w:tcW w:w="1756" w:type="dxa"/>
            <w:tcMar>
              <w:top w:w="50" w:type="dxa"/>
              <w:left w:w="100" w:type="dxa"/>
            </w:tcMar>
            <w:vAlign w:val="center"/>
          </w:tcPr>
          <w:p w:rsidR="00F14F25" w:rsidRDefault="00F14F25">
            <w:pPr>
              <w:spacing w:after="0"/>
              <w:ind w:left="135"/>
              <w:jc w:val="center"/>
            </w:pPr>
          </w:p>
        </w:tc>
        <w:tc>
          <w:tcPr>
            <w:tcW w:w="2568" w:type="dxa"/>
            <w:tcMar>
              <w:top w:w="50" w:type="dxa"/>
              <w:left w:w="100" w:type="dxa"/>
            </w:tcMar>
            <w:vAlign w:val="center"/>
          </w:tcPr>
          <w:p w:rsidR="00F14F25" w:rsidRDefault="00F14F25">
            <w:pPr>
              <w:spacing w:after="0"/>
              <w:ind w:left="135"/>
            </w:pPr>
          </w:p>
        </w:tc>
      </w:tr>
      <w:tr w:rsidR="00F14F25">
        <w:trPr>
          <w:trHeight w:val="144"/>
          <w:tblCellSpacing w:w="20" w:type="nil"/>
        </w:trPr>
        <w:tc>
          <w:tcPr>
            <w:tcW w:w="0" w:type="auto"/>
            <w:gridSpan w:val="2"/>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ОБЩЕЕ КОЛИЧЕСТВО ЧАСОВ ПО ПРОГРАММЕ</w:t>
            </w:r>
          </w:p>
        </w:tc>
        <w:tc>
          <w:tcPr>
            <w:tcW w:w="1491"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6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6 </w:t>
            </w:r>
          </w:p>
        </w:tc>
        <w:tc>
          <w:tcPr>
            <w:tcW w:w="1756" w:type="dxa"/>
            <w:tcMar>
              <w:top w:w="50" w:type="dxa"/>
              <w:left w:w="100" w:type="dxa"/>
            </w:tcMar>
            <w:vAlign w:val="center"/>
          </w:tcPr>
          <w:p w:rsidR="00F14F25" w:rsidRPr="00953E66" w:rsidRDefault="008367F4">
            <w:pPr>
              <w:spacing w:after="0"/>
              <w:ind w:left="135"/>
              <w:jc w:val="center"/>
              <w:rPr>
                <w:lang w:val="ru-RU"/>
              </w:rPr>
            </w:pPr>
            <w:r>
              <w:rPr>
                <w:rFonts w:ascii="Times New Roman" w:hAnsi="Times New Roman"/>
                <w:color w:val="000000"/>
                <w:sz w:val="24"/>
              </w:rPr>
              <w:t xml:space="preserve"> </w:t>
            </w:r>
            <w:r w:rsidR="00953E66">
              <w:rPr>
                <w:rFonts w:ascii="Times New Roman" w:hAnsi="Times New Roman"/>
                <w:color w:val="000000"/>
                <w:sz w:val="24"/>
                <w:lang w:val="ru-RU"/>
              </w:rPr>
              <w:t>1</w:t>
            </w:r>
          </w:p>
        </w:tc>
        <w:tc>
          <w:tcPr>
            <w:tcW w:w="2568" w:type="dxa"/>
            <w:tcMar>
              <w:top w:w="50" w:type="dxa"/>
              <w:left w:w="100" w:type="dxa"/>
            </w:tcMar>
            <w:vAlign w:val="center"/>
          </w:tcPr>
          <w:p w:rsidR="00F14F25" w:rsidRDefault="00F14F25"/>
        </w:tc>
      </w:tr>
    </w:tbl>
    <w:p w:rsidR="00F14F25" w:rsidRDefault="00F14F25">
      <w:pPr>
        <w:sectPr w:rsidR="00F14F25">
          <w:pgSz w:w="16383" w:h="11906" w:orient="landscape"/>
          <w:pgMar w:top="1134" w:right="850" w:bottom="1134" w:left="1701" w:header="720" w:footer="720" w:gutter="0"/>
          <w:cols w:space="720"/>
        </w:sectPr>
      </w:pPr>
    </w:p>
    <w:p w:rsidR="00F14F25" w:rsidRDefault="008367F4">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98"/>
        <w:gridCol w:w="1841"/>
        <w:gridCol w:w="1910"/>
        <w:gridCol w:w="2757"/>
      </w:tblGrid>
      <w:tr w:rsidR="00F14F25">
        <w:trPr>
          <w:trHeight w:val="144"/>
          <w:tblCellSpacing w:w="20" w:type="nil"/>
        </w:trPr>
        <w:tc>
          <w:tcPr>
            <w:tcW w:w="485" w:type="dxa"/>
            <w:vMerge w:val="restart"/>
            <w:tcMar>
              <w:top w:w="50" w:type="dxa"/>
              <w:left w:w="100" w:type="dxa"/>
            </w:tcMar>
            <w:vAlign w:val="center"/>
          </w:tcPr>
          <w:p w:rsidR="00F14F25" w:rsidRDefault="008367F4">
            <w:pPr>
              <w:spacing w:after="0"/>
              <w:ind w:left="135"/>
            </w:pPr>
            <w:r>
              <w:rPr>
                <w:rFonts w:ascii="Times New Roman" w:hAnsi="Times New Roman"/>
                <w:b/>
                <w:color w:val="000000"/>
                <w:sz w:val="24"/>
              </w:rPr>
              <w:t xml:space="preserve">№ п/п </w:t>
            </w:r>
          </w:p>
          <w:p w:rsidR="00F14F25" w:rsidRDefault="00F14F25">
            <w:pPr>
              <w:spacing w:after="0"/>
              <w:ind w:left="135"/>
            </w:pPr>
          </w:p>
        </w:tc>
        <w:tc>
          <w:tcPr>
            <w:tcW w:w="2640" w:type="dxa"/>
            <w:vMerge w:val="restart"/>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F14F25" w:rsidRDefault="00F14F25">
            <w:pPr>
              <w:spacing w:after="0"/>
              <w:ind w:left="135"/>
            </w:pPr>
          </w:p>
        </w:tc>
        <w:tc>
          <w:tcPr>
            <w:tcW w:w="0" w:type="auto"/>
            <w:gridSpan w:val="3"/>
            <w:tcMar>
              <w:top w:w="50" w:type="dxa"/>
              <w:left w:w="100" w:type="dxa"/>
            </w:tcMar>
            <w:vAlign w:val="center"/>
          </w:tcPr>
          <w:p w:rsidR="00F14F25" w:rsidRDefault="008367F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57" w:type="dxa"/>
            <w:vMerge w:val="restart"/>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F14F25" w:rsidRDefault="00F14F25">
            <w:pPr>
              <w:spacing w:after="0"/>
              <w:ind w:left="135"/>
            </w:pPr>
          </w:p>
        </w:tc>
      </w:tr>
      <w:tr w:rsidR="00F14F25">
        <w:trPr>
          <w:trHeight w:val="144"/>
          <w:tblCellSpacing w:w="20" w:type="nil"/>
        </w:trPr>
        <w:tc>
          <w:tcPr>
            <w:tcW w:w="0" w:type="auto"/>
            <w:vMerge/>
            <w:tcBorders>
              <w:top w:val="nil"/>
            </w:tcBorders>
            <w:tcMar>
              <w:top w:w="50" w:type="dxa"/>
              <w:left w:w="100" w:type="dxa"/>
            </w:tcMar>
          </w:tcPr>
          <w:p w:rsidR="00F14F25" w:rsidRDefault="00F14F25"/>
        </w:tc>
        <w:tc>
          <w:tcPr>
            <w:tcW w:w="0" w:type="auto"/>
            <w:vMerge/>
            <w:tcBorders>
              <w:top w:val="nil"/>
            </w:tcBorders>
            <w:tcMar>
              <w:top w:w="50" w:type="dxa"/>
              <w:left w:w="100" w:type="dxa"/>
            </w:tcMar>
          </w:tcPr>
          <w:p w:rsidR="00F14F25" w:rsidRDefault="00F14F25"/>
        </w:tc>
        <w:tc>
          <w:tcPr>
            <w:tcW w:w="1017" w:type="dxa"/>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F14F25" w:rsidRDefault="00F14F25">
            <w:pPr>
              <w:spacing w:after="0"/>
              <w:ind w:left="135"/>
            </w:pPr>
          </w:p>
        </w:tc>
        <w:tc>
          <w:tcPr>
            <w:tcW w:w="1745" w:type="dxa"/>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F14F25" w:rsidRDefault="00F14F25">
            <w:pPr>
              <w:spacing w:after="0"/>
              <w:ind w:left="135"/>
            </w:pPr>
          </w:p>
        </w:tc>
        <w:tc>
          <w:tcPr>
            <w:tcW w:w="1829" w:type="dxa"/>
            <w:tcMar>
              <w:top w:w="50" w:type="dxa"/>
              <w:left w:w="100" w:type="dxa"/>
            </w:tcMar>
            <w:vAlign w:val="center"/>
          </w:tcPr>
          <w:p w:rsidR="00F14F25" w:rsidRDefault="008367F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F14F25" w:rsidRDefault="00F14F25">
            <w:pPr>
              <w:spacing w:after="0"/>
              <w:ind w:left="135"/>
            </w:pPr>
          </w:p>
        </w:tc>
        <w:tc>
          <w:tcPr>
            <w:tcW w:w="0" w:type="auto"/>
            <w:vMerge/>
            <w:tcBorders>
              <w:top w:val="nil"/>
            </w:tcBorders>
            <w:tcMar>
              <w:top w:w="50" w:type="dxa"/>
              <w:left w:w="100" w:type="dxa"/>
            </w:tcMar>
          </w:tcPr>
          <w:p w:rsidR="00F14F25" w:rsidRDefault="00F14F25"/>
        </w:tc>
      </w:tr>
      <w:tr w:rsidR="00F14F25">
        <w:trPr>
          <w:trHeight w:val="144"/>
          <w:tblCellSpacing w:w="20" w:type="nil"/>
        </w:trPr>
        <w:tc>
          <w:tcPr>
            <w:tcW w:w="485" w:type="dxa"/>
            <w:tcMar>
              <w:top w:w="50" w:type="dxa"/>
              <w:left w:w="100" w:type="dxa"/>
            </w:tcMar>
            <w:vAlign w:val="center"/>
          </w:tcPr>
          <w:p w:rsidR="00F14F25" w:rsidRDefault="008367F4">
            <w:pPr>
              <w:spacing w:after="0"/>
            </w:pPr>
            <w:r>
              <w:rPr>
                <w:rFonts w:ascii="Times New Roman" w:hAnsi="Times New Roman"/>
                <w:color w:val="000000"/>
                <w:sz w:val="24"/>
              </w:rPr>
              <w:t>1</w:t>
            </w:r>
          </w:p>
        </w:tc>
        <w:tc>
          <w:tcPr>
            <w:tcW w:w="2640" w:type="dxa"/>
            <w:tcMar>
              <w:top w:w="50" w:type="dxa"/>
              <w:left w:w="100" w:type="dxa"/>
            </w:tcMar>
            <w:vAlign w:val="center"/>
          </w:tcPr>
          <w:p w:rsidR="00F14F25" w:rsidRDefault="008367F4">
            <w:pPr>
              <w:spacing w:after="0"/>
              <w:ind w:left="135"/>
            </w:pPr>
            <w:proofErr w:type="spellStart"/>
            <w:r>
              <w:rPr>
                <w:rFonts w:ascii="Times New Roman" w:hAnsi="Times New Roman"/>
                <w:color w:val="000000"/>
                <w:sz w:val="24"/>
              </w:rPr>
              <w:t>Аналитическая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геометрия</w:t>
            </w:r>
            <w:proofErr w:type="spellEnd"/>
          </w:p>
        </w:tc>
        <w:tc>
          <w:tcPr>
            <w:tcW w:w="101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15 </w:t>
            </w:r>
          </w:p>
        </w:tc>
        <w:tc>
          <w:tcPr>
            <w:tcW w:w="1745"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F14F25" w:rsidRDefault="00F14F25">
            <w:pPr>
              <w:spacing w:after="0"/>
              <w:ind w:left="135"/>
              <w:jc w:val="center"/>
            </w:pPr>
          </w:p>
        </w:tc>
        <w:tc>
          <w:tcPr>
            <w:tcW w:w="2757" w:type="dxa"/>
            <w:tcMar>
              <w:top w:w="50" w:type="dxa"/>
              <w:left w:w="100" w:type="dxa"/>
            </w:tcMar>
            <w:vAlign w:val="center"/>
          </w:tcPr>
          <w:p w:rsidR="00F14F25" w:rsidRDefault="00F14F25">
            <w:pPr>
              <w:spacing w:after="0"/>
              <w:ind w:left="135"/>
            </w:pPr>
          </w:p>
        </w:tc>
      </w:tr>
      <w:tr w:rsidR="00F14F25">
        <w:trPr>
          <w:trHeight w:val="144"/>
          <w:tblCellSpacing w:w="20" w:type="nil"/>
        </w:trPr>
        <w:tc>
          <w:tcPr>
            <w:tcW w:w="485" w:type="dxa"/>
            <w:tcMar>
              <w:top w:w="50" w:type="dxa"/>
              <w:left w:w="100" w:type="dxa"/>
            </w:tcMar>
            <w:vAlign w:val="center"/>
          </w:tcPr>
          <w:p w:rsidR="00F14F25" w:rsidRDefault="008367F4">
            <w:pPr>
              <w:spacing w:after="0"/>
            </w:pPr>
            <w:r>
              <w:rPr>
                <w:rFonts w:ascii="Times New Roman" w:hAnsi="Times New Roman"/>
                <w:color w:val="000000"/>
                <w:sz w:val="24"/>
              </w:rPr>
              <w:t>2</w:t>
            </w:r>
          </w:p>
        </w:tc>
        <w:tc>
          <w:tcPr>
            <w:tcW w:w="2640" w:type="dxa"/>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Повторение, обобщение и систематизация знаний</w:t>
            </w:r>
          </w:p>
        </w:tc>
        <w:tc>
          <w:tcPr>
            <w:tcW w:w="1017"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745"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0.5 </w:t>
            </w:r>
          </w:p>
        </w:tc>
        <w:tc>
          <w:tcPr>
            <w:tcW w:w="2757" w:type="dxa"/>
            <w:tcMar>
              <w:top w:w="50" w:type="dxa"/>
              <w:left w:w="100" w:type="dxa"/>
            </w:tcMar>
            <w:vAlign w:val="center"/>
          </w:tcPr>
          <w:p w:rsidR="00F14F25" w:rsidRDefault="00F14F25">
            <w:pPr>
              <w:spacing w:after="0"/>
              <w:ind w:left="135"/>
            </w:pPr>
          </w:p>
        </w:tc>
      </w:tr>
      <w:tr w:rsidR="00F14F25">
        <w:trPr>
          <w:trHeight w:val="144"/>
          <w:tblCellSpacing w:w="20" w:type="nil"/>
        </w:trPr>
        <w:tc>
          <w:tcPr>
            <w:tcW w:w="485" w:type="dxa"/>
            <w:tcMar>
              <w:top w:w="50" w:type="dxa"/>
              <w:left w:w="100" w:type="dxa"/>
            </w:tcMar>
            <w:vAlign w:val="center"/>
          </w:tcPr>
          <w:p w:rsidR="00F14F25" w:rsidRDefault="008367F4">
            <w:pPr>
              <w:spacing w:after="0"/>
            </w:pPr>
            <w:r>
              <w:rPr>
                <w:rFonts w:ascii="Times New Roman" w:hAnsi="Times New Roman"/>
                <w:color w:val="000000"/>
                <w:sz w:val="24"/>
              </w:rPr>
              <w:t>3</w:t>
            </w:r>
          </w:p>
        </w:tc>
        <w:tc>
          <w:tcPr>
            <w:tcW w:w="2640" w:type="dxa"/>
            <w:tcMar>
              <w:top w:w="50" w:type="dxa"/>
              <w:left w:w="100" w:type="dxa"/>
            </w:tcMar>
            <w:vAlign w:val="center"/>
          </w:tcPr>
          <w:p w:rsidR="00F14F25" w:rsidRDefault="008367F4">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многогранника</w:t>
            </w:r>
            <w:proofErr w:type="spellEnd"/>
          </w:p>
        </w:tc>
        <w:tc>
          <w:tcPr>
            <w:tcW w:w="101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17 </w:t>
            </w:r>
          </w:p>
        </w:tc>
        <w:tc>
          <w:tcPr>
            <w:tcW w:w="1745"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0.5 </w:t>
            </w:r>
          </w:p>
        </w:tc>
        <w:tc>
          <w:tcPr>
            <w:tcW w:w="2757" w:type="dxa"/>
            <w:tcMar>
              <w:top w:w="50" w:type="dxa"/>
              <w:left w:w="100" w:type="dxa"/>
            </w:tcMar>
            <w:vAlign w:val="center"/>
          </w:tcPr>
          <w:p w:rsidR="00F14F25" w:rsidRDefault="00F14F25">
            <w:pPr>
              <w:spacing w:after="0"/>
              <w:ind w:left="135"/>
            </w:pPr>
          </w:p>
        </w:tc>
      </w:tr>
      <w:tr w:rsidR="00F14F25">
        <w:trPr>
          <w:trHeight w:val="144"/>
          <w:tblCellSpacing w:w="20" w:type="nil"/>
        </w:trPr>
        <w:tc>
          <w:tcPr>
            <w:tcW w:w="485" w:type="dxa"/>
            <w:tcMar>
              <w:top w:w="50" w:type="dxa"/>
              <w:left w:w="100" w:type="dxa"/>
            </w:tcMar>
            <w:vAlign w:val="center"/>
          </w:tcPr>
          <w:p w:rsidR="00F14F25" w:rsidRDefault="008367F4">
            <w:pPr>
              <w:spacing w:after="0"/>
            </w:pPr>
            <w:r>
              <w:rPr>
                <w:rFonts w:ascii="Times New Roman" w:hAnsi="Times New Roman"/>
                <w:color w:val="000000"/>
                <w:sz w:val="24"/>
              </w:rPr>
              <w:t>4</w:t>
            </w:r>
          </w:p>
        </w:tc>
        <w:tc>
          <w:tcPr>
            <w:tcW w:w="2640" w:type="dxa"/>
            <w:tcMar>
              <w:top w:w="50" w:type="dxa"/>
              <w:left w:w="100" w:type="dxa"/>
            </w:tcMar>
            <w:vAlign w:val="center"/>
          </w:tcPr>
          <w:p w:rsidR="00F14F25" w:rsidRDefault="008367F4">
            <w:pPr>
              <w:spacing w:after="0"/>
              <w:ind w:left="135"/>
            </w:pPr>
            <w:proofErr w:type="spellStart"/>
            <w:r>
              <w:rPr>
                <w:rFonts w:ascii="Times New Roman" w:hAnsi="Times New Roman"/>
                <w:color w:val="000000"/>
                <w:sz w:val="24"/>
              </w:rPr>
              <w:t>Тела</w:t>
            </w:r>
            <w:proofErr w:type="spellEnd"/>
            <w:r>
              <w:rPr>
                <w:rFonts w:ascii="Times New Roman" w:hAnsi="Times New Roman"/>
                <w:color w:val="000000"/>
                <w:sz w:val="24"/>
              </w:rPr>
              <w:t xml:space="preserve"> </w:t>
            </w:r>
            <w:proofErr w:type="spellStart"/>
            <w:r>
              <w:rPr>
                <w:rFonts w:ascii="Times New Roman" w:hAnsi="Times New Roman"/>
                <w:color w:val="000000"/>
                <w:sz w:val="24"/>
              </w:rPr>
              <w:t>вращения</w:t>
            </w:r>
            <w:proofErr w:type="spellEnd"/>
          </w:p>
        </w:tc>
        <w:tc>
          <w:tcPr>
            <w:tcW w:w="101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24 </w:t>
            </w:r>
          </w:p>
        </w:tc>
        <w:tc>
          <w:tcPr>
            <w:tcW w:w="1745"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0.5 </w:t>
            </w:r>
          </w:p>
        </w:tc>
        <w:tc>
          <w:tcPr>
            <w:tcW w:w="2757" w:type="dxa"/>
            <w:tcMar>
              <w:top w:w="50" w:type="dxa"/>
              <w:left w:w="100" w:type="dxa"/>
            </w:tcMar>
            <w:vAlign w:val="center"/>
          </w:tcPr>
          <w:p w:rsidR="00F14F25" w:rsidRDefault="00F14F25">
            <w:pPr>
              <w:spacing w:after="0"/>
              <w:ind w:left="135"/>
            </w:pPr>
          </w:p>
        </w:tc>
      </w:tr>
      <w:tr w:rsidR="00F14F25">
        <w:trPr>
          <w:trHeight w:val="144"/>
          <w:tblCellSpacing w:w="20" w:type="nil"/>
        </w:trPr>
        <w:tc>
          <w:tcPr>
            <w:tcW w:w="485" w:type="dxa"/>
            <w:tcMar>
              <w:top w:w="50" w:type="dxa"/>
              <w:left w:w="100" w:type="dxa"/>
            </w:tcMar>
            <w:vAlign w:val="center"/>
          </w:tcPr>
          <w:p w:rsidR="00F14F25" w:rsidRDefault="008367F4">
            <w:pPr>
              <w:spacing w:after="0"/>
            </w:pPr>
            <w:r>
              <w:rPr>
                <w:rFonts w:ascii="Times New Roman" w:hAnsi="Times New Roman"/>
                <w:color w:val="000000"/>
                <w:sz w:val="24"/>
              </w:rPr>
              <w:t>5</w:t>
            </w:r>
          </w:p>
        </w:tc>
        <w:tc>
          <w:tcPr>
            <w:tcW w:w="2640" w:type="dxa"/>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Площади поверхности и объёмы круглых тел</w:t>
            </w:r>
          </w:p>
        </w:tc>
        <w:tc>
          <w:tcPr>
            <w:tcW w:w="1017"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45"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0.5 </w:t>
            </w:r>
          </w:p>
        </w:tc>
        <w:tc>
          <w:tcPr>
            <w:tcW w:w="2757" w:type="dxa"/>
            <w:tcMar>
              <w:top w:w="50" w:type="dxa"/>
              <w:left w:w="100" w:type="dxa"/>
            </w:tcMar>
            <w:vAlign w:val="center"/>
          </w:tcPr>
          <w:p w:rsidR="00F14F25" w:rsidRDefault="00F14F25">
            <w:pPr>
              <w:spacing w:after="0"/>
              <w:ind w:left="135"/>
            </w:pPr>
          </w:p>
        </w:tc>
      </w:tr>
      <w:tr w:rsidR="00F14F25">
        <w:trPr>
          <w:trHeight w:val="144"/>
          <w:tblCellSpacing w:w="20" w:type="nil"/>
        </w:trPr>
        <w:tc>
          <w:tcPr>
            <w:tcW w:w="485" w:type="dxa"/>
            <w:tcMar>
              <w:top w:w="50" w:type="dxa"/>
              <w:left w:w="100" w:type="dxa"/>
            </w:tcMar>
            <w:vAlign w:val="center"/>
          </w:tcPr>
          <w:p w:rsidR="00F14F25" w:rsidRDefault="008367F4">
            <w:pPr>
              <w:spacing w:after="0"/>
            </w:pPr>
            <w:r>
              <w:rPr>
                <w:rFonts w:ascii="Times New Roman" w:hAnsi="Times New Roman"/>
                <w:color w:val="000000"/>
                <w:sz w:val="24"/>
              </w:rPr>
              <w:t>6</w:t>
            </w:r>
          </w:p>
        </w:tc>
        <w:tc>
          <w:tcPr>
            <w:tcW w:w="2640" w:type="dxa"/>
            <w:tcMar>
              <w:top w:w="50" w:type="dxa"/>
              <w:left w:w="100" w:type="dxa"/>
            </w:tcMar>
            <w:vAlign w:val="center"/>
          </w:tcPr>
          <w:p w:rsidR="00F14F25" w:rsidRDefault="008367F4">
            <w:pPr>
              <w:spacing w:after="0"/>
              <w:ind w:left="135"/>
            </w:pPr>
            <w:proofErr w:type="spellStart"/>
            <w:r>
              <w:rPr>
                <w:rFonts w:ascii="Times New Roman" w:hAnsi="Times New Roman"/>
                <w:color w:val="000000"/>
                <w:sz w:val="24"/>
              </w:rPr>
              <w:t>Движения</w:t>
            </w:r>
            <w:proofErr w:type="spellEnd"/>
          </w:p>
        </w:tc>
        <w:tc>
          <w:tcPr>
            <w:tcW w:w="1017"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5 </w:t>
            </w:r>
          </w:p>
        </w:tc>
        <w:tc>
          <w:tcPr>
            <w:tcW w:w="1745"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F14F25" w:rsidRDefault="00F14F25">
            <w:pPr>
              <w:spacing w:after="0"/>
              <w:ind w:left="135"/>
              <w:jc w:val="center"/>
            </w:pPr>
          </w:p>
        </w:tc>
        <w:tc>
          <w:tcPr>
            <w:tcW w:w="2757" w:type="dxa"/>
            <w:tcMar>
              <w:top w:w="50" w:type="dxa"/>
              <w:left w:w="100" w:type="dxa"/>
            </w:tcMar>
            <w:vAlign w:val="center"/>
          </w:tcPr>
          <w:p w:rsidR="00F14F25" w:rsidRDefault="00F14F25">
            <w:pPr>
              <w:spacing w:after="0"/>
              <w:ind w:left="135"/>
            </w:pPr>
          </w:p>
        </w:tc>
      </w:tr>
      <w:tr w:rsidR="00F14F25">
        <w:trPr>
          <w:trHeight w:val="144"/>
          <w:tblCellSpacing w:w="20" w:type="nil"/>
        </w:trPr>
        <w:tc>
          <w:tcPr>
            <w:tcW w:w="485" w:type="dxa"/>
            <w:tcMar>
              <w:top w:w="50" w:type="dxa"/>
              <w:left w:w="100" w:type="dxa"/>
            </w:tcMar>
            <w:vAlign w:val="center"/>
          </w:tcPr>
          <w:p w:rsidR="00F14F25" w:rsidRDefault="008367F4">
            <w:pPr>
              <w:spacing w:after="0"/>
            </w:pPr>
            <w:r>
              <w:rPr>
                <w:rFonts w:ascii="Times New Roman" w:hAnsi="Times New Roman"/>
                <w:color w:val="000000"/>
                <w:sz w:val="24"/>
              </w:rPr>
              <w:t>7</w:t>
            </w:r>
          </w:p>
        </w:tc>
        <w:tc>
          <w:tcPr>
            <w:tcW w:w="2640" w:type="dxa"/>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Повторение, обобщение и систематизация знаний</w:t>
            </w:r>
          </w:p>
        </w:tc>
        <w:tc>
          <w:tcPr>
            <w:tcW w:w="1017"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745"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2 </w:t>
            </w:r>
          </w:p>
        </w:tc>
        <w:tc>
          <w:tcPr>
            <w:tcW w:w="1829" w:type="dxa"/>
            <w:tcMar>
              <w:top w:w="50" w:type="dxa"/>
              <w:left w:w="100" w:type="dxa"/>
            </w:tcMar>
            <w:vAlign w:val="center"/>
          </w:tcPr>
          <w:p w:rsidR="00F14F25" w:rsidRDefault="00F14F25">
            <w:pPr>
              <w:spacing w:after="0"/>
              <w:ind w:left="135"/>
              <w:jc w:val="center"/>
            </w:pPr>
          </w:p>
        </w:tc>
        <w:tc>
          <w:tcPr>
            <w:tcW w:w="2757" w:type="dxa"/>
            <w:tcMar>
              <w:top w:w="50" w:type="dxa"/>
              <w:left w:w="100" w:type="dxa"/>
            </w:tcMar>
            <w:vAlign w:val="center"/>
          </w:tcPr>
          <w:p w:rsidR="00F14F25" w:rsidRDefault="00F14F25">
            <w:pPr>
              <w:spacing w:after="0"/>
              <w:ind w:left="135"/>
            </w:pPr>
          </w:p>
        </w:tc>
      </w:tr>
      <w:tr w:rsidR="00F14F25">
        <w:trPr>
          <w:trHeight w:val="144"/>
          <w:tblCellSpacing w:w="20" w:type="nil"/>
        </w:trPr>
        <w:tc>
          <w:tcPr>
            <w:tcW w:w="0" w:type="auto"/>
            <w:gridSpan w:val="2"/>
            <w:tcMar>
              <w:top w:w="50" w:type="dxa"/>
              <w:left w:w="100" w:type="dxa"/>
            </w:tcMar>
            <w:vAlign w:val="center"/>
          </w:tcPr>
          <w:p w:rsidR="00F14F25" w:rsidRPr="00953E66" w:rsidRDefault="008367F4">
            <w:pPr>
              <w:spacing w:after="0"/>
              <w:ind w:left="135"/>
              <w:rPr>
                <w:lang w:val="ru-RU"/>
              </w:rPr>
            </w:pPr>
            <w:r w:rsidRPr="00953E66">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F14F25" w:rsidRDefault="008367F4">
            <w:pPr>
              <w:spacing w:after="0"/>
              <w:ind w:left="135"/>
              <w:jc w:val="center"/>
            </w:pPr>
            <w:r w:rsidRPr="00953E6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45"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8 </w:t>
            </w:r>
          </w:p>
        </w:tc>
        <w:tc>
          <w:tcPr>
            <w:tcW w:w="1829" w:type="dxa"/>
            <w:tcMar>
              <w:top w:w="50" w:type="dxa"/>
              <w:left w:w="100" w:type="dxa"/>
            </w:tcMar>
            <w:vAlign w:val="center"/>
          </w:tcPr>
          <w:p w:rsidR="00F14F25" w:rsidRDefault="008367F4">
            <w:pPr>
              <w:spacing w:after="0"/>
              <w:ind w:left="135"/>
              <w:jc w:val="center"/>
            </w:pPr>
            <w:r>
              <w:rPr>
                <w:rFonts w:ascii="Times New Roman" w:hAnsi="Times New Roman"/>
                <w:color w:val="000000"/>
                <w:sz w:val="24"/>
              </w:rPr>
              <w:t xml:space="preserve"> 2 </w:t>
            </w:r>
          </w:p>
        </w:tc>
        <w:tc>
          <w:tcPr>
            <w:tcW w:w="2757" w:type="dxa"/>
            <w:tcMar>
              <w:top w:w="50" w:type="dxa"/>
              <w:left w:w="100" w:type="dxa"/>
            </w:tcMar>
            <w:vAlign w:val="center"/>
          </w:tcPr>
          <w:p w:rsidR="00F14F25" w:rsidRDefault="00F14F25"/>
        </w:tc>
      </w:tr>
    </w:tbl>
    <w:p w:rsidR="00F14F25" w:rsidRDefault="00F14F25">
      <w:pPr>
        <w:sectPr w:rsidR="00F14F25">
          <w:pgSz w:w="16383" w:h="11906" w:orient="landscape"/>
          <w:pgMar w:top="1134" w:right="850" w:bottom="1134" w:left="1701" w:header="720" w:footer="720" w:gutter="0"/>
          <w:cols w:space="720"/>
        </w:sectPr>
      </w:pPr>
    </w:p>
    <w:p w:rsidR="00F14F25" w:rsidRPr="00953E66" w:rsidRDefault="008367F4">
      <w:pPr>
        <w:spacing w:after="0"/>
        <w:ind w:left="120"/>
        <w:rPr>
          <w:lang w:val="ru-RU"/>
        </w:rPr>
      </w:pPr>
      <w:bookmarkStart w:id="11" w:name="block-5098331"/>
      <w:bookmarkEnd w:id="10"/>
      <w:r w:rsidRPr="00953E66">
        <w:rPr>
          <w:rFonts w:ascii="Times New Roman" w:hAnsi="Times New Roman"/>
          <w:b/>
          <w:color w:val="000000"/>
          <w:sz w:val="28"/>
          <w:lang w:val="ru-RU"/>
        </w:rPr>
        <w:lastRenderedPageBreak/>
        <w:t>УЧЕБНО-МЕТОДИЧЕСКОЕ ОБЕСПЕЧЕНИЕ ОБРАЗОВАТЕЛЬНОГО ПРОЦЕССА</w:t>
      </w:r>
    </w:p>
    <w:p w:rsidR="00F14F25" w:rsidRPr="00953E66" w:rsidRDefault="008367F4">
      <w:pPr>
        <w:spacing w:after="0" w:line="480" w:lineRule="auto"/>
        <w:ind w:left="120"/>
        <w:rPr>
          <w:lang w:val="ru-RU"/>
        </w:rPr>
      </w:pPr>
      <w:r w:rsidRPr="00953E66">
        <w:rPr>
          <w:rFonts w:ascii="Times New Roman" w:hAnsi="Times New Roman"/>
          <w:b/>
          <w:color w:val="000000"/>
          <w:sz w:val="28"/>
          <w:lang w:val="ru-RU"/>
        </w:rPr>
        <w:t>ОБЯЗАТЕЛЬНЫЕ УЧЕБНЫЕ МАТЕРИАЛЫ ДЛЯ УЧЕНИКА</w:t>
      </w:r>
    </w:p>
    <w:p w:rsidR="00F14F25" w:rsidRPr="00953E66" w:rsidRDefault="008367F4">
      <w:pPr>
        <w:spacing w:after="0" w:line="480" w:lineRule="auto"/>
        <w:ind w:left="120"/>
        <w:rPr>
          <w:lang w:val="ru-RU"/>
        </w:rPr>
      </w:pPr>
      <w:r w:rsidRPr="00953E66">
        <w:rPr>
          <w:rFonts w:ascii="Times New Roman" w:hAnsi="Times New Roman"/>
          <w:color w:val="000000"/>
          <w:sz w:val="28"/>
          <w:lang w:val="ru-RU"/>
        </w:rPr>
        <w:t xml:space="preserve">​‌• Математика: алгебра и начала математического анализа, геометрия. Геометрия, 10-11 классы/ Бутузов В.Ф., Прасолов В.В. под редакцией </w:t>
      </w:r>
      <w:proofErr w:type="spellStart"/>
      <w:r w:rsidRPr="00953E66">
        <w:rPr>
          <w:rFonts w:ascii="Times New Roman" w:hAnsi="Times New Roman"/>
          <w:color w:val="000000"/>
          <w:sz w:val="28"/>
          <w:lang w:val="ru-RU"/>
        </w:rPr>
        <w:t>Садовничего</w:t>
      </w:r>
      <w:proofErr w:type="spellEnd"/>
      <w:r w:rsidRPr="00953E66">
        <w:rPr>
          <w:rFonts w:ascii="Times New Roman" w:hAnsi="Times New Roman"/>
          <w:color w:val="000000"/>
          <w:sz w:val="28"/>
          <w:lang w:val="ru-RU"/>
        </w:rPr>
        <w:t xml:space="preserve"> В.А., Акционерное общество «Издательство «Просвещение»</w:t>
      </w:r>
      <w:r w:rsidRPr="00953E66">
        <w:rPr>
          <w:sz w:val="28"/>
          <w:lang w:val="ru-RU"/>
        </w:rPr>
        <w:br/>
      </w:r>
      <w:r w:rsidRPr="00953E66">
        <w:rPr>
          <w:rFonts w:ascii="Times New Roman" w:hAnsi="Times New Roman"/>
          <w:color w:val="000000"/>
          <w:sz w:val="28"/>
          <w:lang w:val="ru-RU"/>
        </w:rPr>
        <w:t xml:space="preserve"> • Математика. Геометрия, 10 класс/ Мерзляк А.Г., </w:t>
      </w:r>
      <w:proofErr w:type="spellStart"/>
      <w:r w:rsidRPr="00953E66">
        <w:rPr>
          <w:rFonts w:ascii="Times New Roman" w:hAnsi="Times New Roman"/>
          <w:color w:val="000000"/>
          <w:sz w:val="28"/>
          <w:lang w:val="ru-RU"/>
        </w:rPr>
        <w:t>Номировский</w:t>
      </w:r>
      <w:proofErr w:type="spellEnd"/>
      <w:r w:rsidRPr="00953E66">
        <w:rPr>
          <w:rFonts w:ascii="Times New Roman" w:hAnsi="Times New Roman"/>
          <w:color w:val="000000"/>
          <w:sz w:val="28"/>
          <w:lang w:val="ru-RU"/>
        </w:rPr>
        <w:t xml:space="preserve"> Д.А., Поляков В.М.; под редакцией Подольского В.Е., Общество с ограниченной ответственностью Издательский центр «ВЕНТАНА-ГРАФ»; Акционерное общество «Издательство «Просвещение»</w:t>
      </w:r>
      <w:r w:rsidRPr="00953E66">
        <w:rPr>
          <w:sz w:val="28"/>
          <w:lang w:val="ru-RU"/>
        </w:rPr>
        <w:br/>
      </w:r>
      <w:bookmarkStart w:id="12" w:name="50f9078f-1df6-4566-b778-1981a9b15604"/>
      <w:r w:rsidRPr="00953E66">
        <w:rPr>
          <w:rFonts w:ascii="Times New Roman" w:hAnsi="Times New Roman"/>
          <w:color w:val="000000"/>
          <w:sz w:val="28"/>
          <w:lang w:val="ru-RU"/>
        </w:rPr>
        <w:t xml:space="preserve"> • Математика. Геометрия, 11 класс/ </w:t>
      </w:r>
      <w:proofErr w:type="gramStart"/>
      <w:r w:rsidRPr="00953E66">
        <w:rPr>
          <w:rFonts w:ascii="Times New Roman" w:hAnsi="Times New Roman"/>
          <w:color w:val="000000"/>
          <w:sz w:val="28"/>
          <w:lang w:val="ru-RU"/>
        </w:rPr>
        <w:t>Мерзляк</w:t>
      </w:r>
      <w:proofErr w:type="gramEnd"/>
      <w:r w:rsidRPr="00953E66">
        <w:rPr>
          <w:rFonts w:ascii="Times New Roman" w:hAnsi="Times New Roman"/>
          <w:color w:val="000000"/>
          <w:sz w:val="28"/>
          <w:lang w:val="ru-RU"/>
        </w:rPr>
        <w:t xml:space="preserve"> А.Г., </w:t>
      </w:r>
      <w:proofErr w:type="spellStart"/>
      <w:r w:rsidRPr="00953E66">
        <w:rPr>
          <w:rFonts w:ascii="Times New Roman" w:hAnsi="Times New Roman"/>
          <w:color w:val="000000"/>
          <w:sz w:val="28"/>
          <w:lang w:val="ru-RU"/>
        </w:rPr>
        <w:t>Номировский</w:t>
      </w:r>
      <w:proofErr w:type="spellEnd"/>
      <w:r w:rsidRPr="00953E66">
        <w:rPr>
          <w:rFonts w:ascii="Times New Roman" w:hAnsi="Times New Roman"/>
          <w:color w:val="000000"/>
          <w:sz w:val="28"/>
          <w:lang w:val="ru-RU"/>
        </w:rPr>
        <w:t xml:space="preserve"> Д.А., Поляков В.М.; под редакцией Подольского В.Е., Общество с ограниченной ответственностью Издательский центр «ВЕНТАНА-ГРАФ»; Акционерное общество «Издательство «Просвещение»</w:t>
      </w:r>
      <w:bookmarkEnd w:id="12"/>
      <w:r w:rsidRPr="00953E66">
        <w:rPr>
          <w:rFonts w:ascii="Times New Roman" w:hAnsi="Times New Roman"/>
          <w:color w:val="000000"/>
          <w:sz w:val="28"/>
          <w:lang w:val="ru-RU"/>
        </w:rPr>
        <w:t>‌​</w:t>
      </w:r>
    </w:p>
    <w:p w:rsidR="00F14F25" w:rsidRPr="00953E66" w:rsidRDefault="008367F4" w:rsidP="00953E66">
      <w:pPr>
        <w:spacing w:after="0" w:line="480" w:lineRule="auto"/>
        <w:ind w:left="120"/>
        <w:rPr>
          <w:lang w:val="ru-RU"/>
        </w:rPr>
      </w:pPr>
      <w:r w:rsidRPr="00953E66">
        <w:rPr>
          <w:rFonts w:ascii="Times New Roman" w:hAnsi="Times New Roman"/>
          <w:color w:val="000000"/>
          <w:sz w:val="28"/>
          <w:lang w:val="ru-RU"/>
        </w:rPr>
        <w:t xml:space="preserve">​‌Математика: алгебра и начала математического анализа, геометрия. Геометрия 10- 11 </w:t>
      </w:r>
      <w:proofErr w:type="spellStart"/>
      <w:r w:rsidRPr="00953E66">
        <w:rPr>
          <w:rFonts w:ascii="Times New Roman" w:hAnsi="Times New Roman"/>
          <w:color w:val="000000"/>
          <w:sz w:val="28"/>
          <w:lang w:val="ru-RU"/>
        </w:rPr>
        <w:t>Атанасян</w:t>
      </w:r>
      <w:proofErr w:type="spellEnd"/>
      <w:r w:rsidRPr="00953E66">
        <w:rPr>
          <w:rFonts w:ascii="Times New Roman" w:hAnsi="Times New Roman"/>
          <w:color w:val="000000"/>
          <w:sz w:val="28"/>
          <w:lang w:val="ru-RU"/>
        </w:rPr>
        <w:t xml:space="preserve"> Л.С., Бутузов В.Ф., Кадомцев С.Б. и другие Издательство "Просвещение"</w:t>
      </w:r>
      <w:r w:rsidRPr="00953E66">
        <w:rPr>
          <w:sz w:val="28"/>
          <w:lang w:val="ru-RU"/>
        </w:rPr>
        <w:br/>
      </w:r>
      <w:bookmarkStart w:id="13" w:name="6c21ead6-5875-46fb-8f95-29ebaf147b06"/>
      <w:bookmarkEnd w:id="13"/>
      <w:r w:rsidRPr="00953E66">
        <w:rPr>
          <w:rFonts w:ascii="Times New Roman" w:hAnsi="Times New Roman"/>
          <w:color w:val="000000"/>
          <w:sz w:val="28"/>
          <w:lang w:val="ru-RU"/>
        </w:rPr>
        <w:t>​</w:t>
      </w:r>
    </w:p>
    <w:p w:rsidR="00F14F25" w:rsidRPr="00953E66" w:rsidRDefault="008367F4">
      <w:pPr>
        <w:spacing w:after="0" w:line="480" w:lineRule="auto"/>
        <w:ind w:left="120"/>
        <w:rPr>
          <w:lang w:val="ru-RU"/>
        </w:rPr>
      </w:pPr>
      <w:r w:rsidRPr="00953E66">
        <w:rPr>
          <w:rFonts w:ascii="Times New Roman" w:hAnsi="Times New Roman"/>
          <w:b/>
          <w:color w:val="000000"/>
          <w:sz w:val="28"/>
          <w:lang w:val="ru-RU"/>
        </w:rPr>
        <w:t>МЕТОДИЧЕСКИЕ МАТЕРИАЛЫ ДЛЯ УЧИТЕЛЯ</w:t>
      </w:r>
    </w:p>
    <w:p w:rsidR="00F14F25" w:rsidRPr="00953E66" w:rsidRDefault="008367F4">
      <w:pPr>
        <w:spacing w:after="0" w:line="480" w:lineRule="auto"/>
        <w:ind w:left="120"/>
        <w:rPr>
          <w:lang w:val="ru-RU"/>
        </w:rPr>
      </w:pPr>
      <w:r w:rsidRPr="00953E66">
        <w:rPr>
          <w:rFonts w:ascii="Times New Roman" w:hAnsi="Times New Roman"/>
          <w:color w:val="000000"/>
          <w:sz w:val="28"/>
          <w:lang w:val="ru-RU"/>
        </w:rPr>
        <w:t>​‌</w:t>
      </w:r>
      <w:bookmarkStart w:id="14" w:name="b019da24-adf5-4c55-8faf-7d417badf439"/>
      <w:r w:rsidRPr="00953E66">
        <w:rPr>
          <w:rFonts w:ascii="Times New Roman" w:hAnsi="Times New Roman"/>
          <w:color w:val="000000"/>
          <w:sz w:val="28"/>
          <w:lang w:val="ru-RU"/>
        </w:rPr>
        <w:t>С.М. Саакян, В.Ф. Бутузов. Изучение геометрии в 10 – 11 классах: Методические рекомендации к учебнику. Книга для учителя. – М.: Просвещение.</w:t>
      </w:r>
      <w:bookmarkEnd w:id="14"/>
      <w:r w:rsidRPr="00953E66">
        <w:rPr>
          <w:rFonts w:ascii="Times New Roman" w:hAnsi="Times New Roman"/>
          <w:color w:val="000000"/>
          <w:sz w:val="28"/>
          <w:lang w:val="ru-RU"/>
        </w:rPr>
        <w:t>‌​</w:t>
      </w:r>
    </w:p>
    <w:p w:rsidR="00F14F25" w:rsidRPr="00953E66" w:rsidRDefault="00F14F25">
      <w:pPr>
        <w:spacing w:after="0"/>
        <w:ind w:left="120"/>
        <w:rPr>
          <w:lang w:val="ru-RU"/>
        </w:rPr>
      </w:pPr>
    </w:p>
    <w:p w:rsidR="00F14F25" w:rsidRPr="00953E66" w:rsidRDefault="008367F4">
      <w:pPr>
        <w:spacing w:after="0" w:line="480" w:lineRule="auto"/>
        <w:ind w:left="120"/>
        <w:rPr>
          <w:lang w:val="ru-RU"/>
        </w:rPr>
      </w:pPr>
      <w:r w:rsidRPr="00953E66">
        <w:rPr>
          <w:rFonts w:ascii="Times New Roman" w:hAnsi="Times New Roman"/>
          <w:b/>
          <w:color w:val="000000"/>
          <w:sz w:val="28"/>
          <w:lang w:val="ru-RU"/>
        </w:rPr>
        <w:lastRenderedPageBreak/>
        <w:t>ЦИФРОВЫЕ ОБРАЗОВАТЕЛЬНЫЕ РЕСУРСЫ И РЕСУРСЫ СЕТИ ИНТЕРНЕТ</w:t>
      </w:r>
    </w:p>
    <w:p w:rsidR="00F14F25" w:rsidRDefault="008367F4">
      <w:pPr>
        <w:spacing w:after="0" w:line="480" w:lineRule="auto"/>
        <w:ind w:left="120"/>
      </w:pPr>
      <w:r>
        <w:rPr>
          <w:rFonts w:ascii="Times New Roman" w:hAnsi="Times New Roman"/>
          <w:color w:val="000000"/>
          <w:sz w:val="28"/>
        </w:rPr>
        <w:t>​</w:t>
      </w:r>
      <w:r>
        <w:rPr>
          <w:rFonts w:ascii="Times New Roman" w:hAnsi="Times New Roman"/>
          <w:color w:val="333333"/>
          <w:sz w:val="28"/>
        </w:rPr>
        <w:t>​‌</w:t>
      </w:r>
      <w:bookmarkStart w:id="15" w:name="51717e9d-8c8d-4f48-9743-7fb49929d318"/>
      <w:proofErr w:type="spellStart"/>
      <w:r>
        <w:rPr>
          <w:rFonts w:ascii="Times New Roman" w:hAnsi="Times New Roman"/>
          <w:color w:val="000000"/>
          <w:sz w:val="28"/>
        </w:rPr>
        <w:t>Библиотека</w:t>
      </w:r>
      <w:proofErr w:type="spellEnd"/>
      <w:r>
        <w:rPr>
          <w:rFonts w:ascii="Times New Roman" w:hAnsi="Times New Roman"/>
          <w:color w:val="000000"/>
          <w:sz w:val="28"/>
        </w:rPr>
        <w:t xml:space="preserve"> ЦОК</w:t>
      </w:r>
      <w:bookmarkEnd w:id="15"/>
      <w:r w:rsidR="00BE1050">
        <w:rPr>
          <w:rFonts w:ascii="Times New Roman" w:hAnsi="Times New Roman"/>
          <w:color w:val="000000"/>
          <w:sz w:val="28"/>
          <w:lang w:val="ru-RU"/>
        </w:rPr>
        <w:t>, Якласс</w:t>
      </w:r>
      <w:r>
        <w:rPr>
          <w:rFonts w:ascii="Times New Roman" w:hAnsi="Times New Roman"/>
          <w:color w:val="333333"/>
          <w:sz w:val="28"/>
        </w:rPr>
        <w:t>‌</w:t>
      </w:r>
      <w:r>
        <w:rPr>
          <w:rFonts w:ascii="Times New Roman" w:hAnsi="Times New Roman"/>
          <w:color w:val="000000"/>
          <w:sz w:val="28"/>
        </w:rPr>
        <w:t>​</w:t>
      </w:r>
    </w:p>
    <w:bookmarkEnd w:id="11"/>
    <w:p w:rsidR="008367F4" w:rsidRDefault="008367F4"/>
    <w:sectPr w:rsidR="008367F4">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C41412"/>
    <w:multiLevelType w:val="multilevel"/>
    <w:tmpl w:val="5060EF4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C3F61DB"/>
    <w:multiLevelType w:val="multilevel"/>
    <w:tmpl w:val="BB6A7B6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4F25"/>
    <w:rsid w:val="00625870"/>
    <w:rsid w:val="008367F4"/>
    <w:rsid w:val="00840639"/>
    <w:rsid w:val="00953E66"/>
    <w:rsid w:val="00BE1050"/>
    <w:rsid w:val="00E46103"/>
    <w:rsid w:val="00F14F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17</Pages>
  <Words>3891</Words>
  <Characters>22181</Characters>
  <Application>Microsoft Office Word</Application>
  <DocSecurity>0</DocSecurity>
  <Lines>184</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Professional</dc:creator>
  <cp:lastModifiedBy>klimenckolara@outlook.com</cp:lastModifiedBy>
  <cp:revision>4</cp:revision>
  <dcterms:created xsi:type="dcterms:W3CDTF">2023-08-27T10:16:00Z</dcterms:created>
  <dcterms:modified xsi:type="dcterms:W3CDTF">2023-12-16T03:25:00Z</dcterms:modified>
</cp:coreProperties>
</file>