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35" w:rsidRPr="006F6335" w:rsidRDefault="006F6335" w:rsidP="006F6335">
      <w:pPr>
        <w:widowControl w:val="0"/>
        <w:autoSpaceDE w:val="0"/>
        <w:autoSpaceDN w:val="0"/>
        <w:spacing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33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6F6335" w:rsidRDefault="006F6335" w:rsidP="006F6335">
      <w:pPr>
        <w:widowControl w:val="0"/>
        <w:autoSpaceDE w:val="0"/>
        <w:autoSpaceDN w:val="0"/>
        <w:spacing w:line="374" w:lineRule="auto"/>
        <w:ind w:left="171"/>
        <w:rPr>
          <w:rFonts w:ascii="Times New Roman" w:eastAsia="Times New Roman" w:hAnsi="Times New Roman" w:cs="Times New Roman"/>
          <w:b/>
          <w:sz w:val="28"/>
        </w:rPr>
      </w:pPr>
      <w:r w:rsidRPr="006F6335">
        <w:rPr>
          <w:rFonts w:ascii="Times New Roman" w:eastAsia="Times New Roman" w:hAnsi="Times New Roman" w:cs="Times New Roman"/>
          <w:b/>
          <w:sz w:val="28"/>
        </w:rPr>
        <w:t>к рабочей программе</w:t>
      </w:r>
      <w:r w:rsidRPr="006F633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F6335">
        <w:rPr>
          <w:rFonts w:ascii="Times New Roman" w:eastAsia="Times New Roman" w:hAnsi="Times New Roman" w:cs="Times New Roman"/>
          <w:b/>
          <w:sz w:val="28"/>
        </w:rPr>
        <w:t>по</w:t>
      </w:r>
      <w:r w:rsidRPr="006F633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курсу «Индивидуальный проект»</w:t>
      </w:r>
    </w:p>
    <w:p w:rsidR="006F6335" w:rsidRPr="006F6335" w:rsidRDefault="006F6335" w:rsidP="006F6335">
      <w:pPr>
        <w:widowControl w:val="0"/>
        <w:autoSpaceDE w:val="0"/>
        <w:autoSpaceDN w:val="0"/>
        <w:spacing w:line="374" w:lineRule="auto"/>
        <w:ind w:left="171"/>
        <w:rPr>
          <w:rFonts w:ascii="Times New Roman" w:eastAsia="Times New Roman" w:hAnsi="Times New Roman" w:cs="Times New Roman"/>
          <w:b/>
          <w:sz w:val="28"/>
        </w:rPr>
      </w:pPr>
      <w:r w:rsidRPr="006F633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F6335">
        <w:rPr>
          <w:rFonts w:ascii="Times New Roman" w:eastAsia="Times New Roman" w:hAnsi="Times New Roman" w:cs="Times New Roman"/>
          <w:b/>
          <w:sz w:val="28"/>
        </w:rPr>
        <w:t>в</w:t>
      </w:r>
      <w:r w:rsidRPr="006F633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F6335">
        <w:rPr>
          <w:rFonts w:ascii="Times New Roman" w:eastAsia="Times New Roman" w:hAnsi="Times New Roman" w:cs="Times New Roman"/>
          <w:b/>
          <w:sz w:val="28"/>
        </w:rPr>
        <w:t>10-11</w:t>
      </w:r>
      <w:r w:rsidRPr="006F633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F6335">
        <w:rPr>
          <w:rFonts w:ascii="Times New Roman" w:eastAsia="Times New Roman" w:hAnsi="Times New Roman" w:cs="Times New Roman"/>
          <w:b/>
          <w:sz w:val="28"/>
        </w:rPr>
        <w:t>классе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Индивидуальный проект представляет собой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особую форму </w:t>
      </w:r>
      <w:proofErr w:type="spellStart"/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организа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ции</w:t>
      </w:r>
      <w:proofErr w:type="spellEnd"/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деятельности обучающихся (учебное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>исследование или учебный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проект).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Индивидуальный проект </w:t>
      </w:r>
      <w:bookmarkStart w:id="0" w:name="_GoBack"/>
      <w:bookmarkEnd w:id="0"/>
      <w:r w:rsidRPr="006F6335">
        <w:rPr>
          <w:rFonts w:ascii="Times New Roman" w:eastAsia="Calibri" w:hAnsi="Times New Roman" w:cs="Times New Roman"/>
          <w:color w:val="000000"/>
          <w:sz w:val="28"/>
        </w:rPr>
        <w:t>выполняется обучающимся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 самостоятельно под руководством учителя (тьютора) по выбранной теме в рамках одного или нескольких изучаемых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учебных  предметов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>,  курсов  в  любой  избран- ной области деятельности (познавательной, практической, учебно-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иссле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довательской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>, социальной, художественно-творческой и др.).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Индивидуальный проект выполняется обучающимся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>в течение одного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и должен быть представлен в виде завершённого учебного исследования или разработанного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проекта: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информационного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>,  творческого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>, социального, прикладного, инновационного, конструкторского, инженерного.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Цель курса: формирование навыков разработки, реализации и обще-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ственной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презентации обучающимися результатов исследования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индиви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дуального проекта,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направленного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на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решение  научной,  личностно  и (или) социально значимой проблемы.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Задачи курса: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ориенти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рованных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результатов образования;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 xml:space="preserve">повышение эффективности освоения обучающимися основной образовательной программы,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а  также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усвоения  знаний  и  учебных 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дей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ствий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Общая характеристика курса. Содержание программы в основном сфокусировано на процессах исследования и проектирования (в соответствии с ФГОС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),  но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Тематически программа построена таким образом, чтобы дать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пред-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ставление</w:t>
      </w:r>
      <w:proofErr w:type="spellEnd"/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о самых необходимых аспектах, связанных с процессами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ис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следования и проектирования, в соответствии с существующими культур-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ными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нормами. С помощью данного курса предполагается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адаптирование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этих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lastRenderedPageBreak/>
        <w:t>норм для понимания и активного использования школьниками в своих проектах и исследованиях.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Курс состоит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из  нескольких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часть  модулей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специально  предназначена  для  совместной  работы в общем коммуникативном пространстве и предполагает обсуждение собственных замыслов, идей,  ходов. 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  наконец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обучающийся  получает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Модульная структура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даёт  возможность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её  вариативного 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использова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ния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при прохождении курса: в зависимости от предыдущего опыта в по-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добных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работах могут предлагаться индивидуальные «дорожные карты» старшеклассника или рабочих команд.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Количество часов на самостоятельную работу над проектом и </w:t>
      </w:r>
      <w:proofErr w:type="spellStart"/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исследо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ванием</w:t>
      </w:r>
      <w:proofErr w:type="spellEnd"/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Коммуникативные события,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которые  включены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в  процесс  тренировки и выполнения проекта или исследования, следует специально подготавливать. Для этого необходимо заранее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продумывать,  как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будет происходить процесс коммуникации, а именно: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что  будет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предметом  доклада  или  сообщения   участников  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собы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тия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 xml:space="preserve">каковы функции в обсуждении каждого его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участника:  задаёт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во-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просы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на понимание, высказывает сомнения, предлагает встречные варианты и т. д.;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 xml:space="preserve">кто является регулятором дискуссии — педагог, ведущий (регулирующий) этот курс,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или  привлечённый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специалист,  владеющий 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способностью выстраивать содержательное обсуждение, процессом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проблематизации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и способами выхода в позитивное продолжение работы.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Большое значение для реализации программы имеют лица в статусе эксперта. Для старшеклассников, занимающихся проектами и </w:t>
      </w:r>
      <w:proofErr w:type="spellStart"/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исследова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ниями</w:t>
      </w:r>
      <w:proofErr w:type="spellEnd"/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>, чрезвычайно важна интеллектуально насыщенная среда, в кото- 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должен  честно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Программа, по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сути,  является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метапредметной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,  поскольку 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предполага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ет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сценирование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события. Несмотря на то что программа называется «Индивидуальный учебный проект»,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значительная  часть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занятий  предусматривает  групповую и коллективную работу.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Основные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идеи  курса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единство материального мира;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 xml:space="preserve">внутри-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  межпредметная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интеграция;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взаимосвязь науки и практики;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—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tab/>
        <w:t>взаимосвязь человека и окружающей среды.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Учебно-методическое обеспечение курса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Формами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контроля  над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 </w:t>
      </w:r>
      <w:r w:rsidRPr="006F633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практической конференции или круглого стола,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где  заслушиваются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 доклады учащихся по выбранной теме исследования, которые могут быть пред- </w:t>
      </w:r>
      <w:proofErr w:type="spellStart"/>
      <w:r w:rsidRPr="006F6335">
        <w:rPr>
          <w:rFonts w:ascii="Times New Roman" w:eastAsia="Calibri" w:hAnsi="Times New Roman" w:cs="Times New Roman"/>
          <w:color w:val="000000"/>
          <w:sz w:val="28"/>
        </w:rPr>
        <w:t>ставлены</w:t>
      </w:r>
      <w:proofErr w:type="spell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в форме реферата или отчёта по исследовательской работе.</w:t>
      </w:r>
    </w:p>
    <w:p w:rsidR="006F6335" w:rsidRPr="006F6335" w:rsidRDefault="006F6335" w:rsidP="006F633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6335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88e7274f-146c-45cf-bb6c-0aa84ae038d1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На </w:t>
      </w:r>
      <w:proofErr w:type="gramStart"/>
      <w:r w:rsidRPr="006F6335">
        <w:rPr>
          <w:rFonts w:ascii="Times New Roman" w:eastAsia="Calibri" w:hAnsi="Times New Roman" w:cs="Times New Roman"/>
          <w:color w:val="000000"/>
          <w:sz w:val="28"/>
        </w:rPr>
        <w:t>изучение  курса</w:t>
      </w:r>
      <w:proofErr w:type="gramEnd"/>
      <w:r w:rsidRPr="006F6335">
        <w:rPr>
          <w:rFonts w:ascii="Times New Roman" w:eastAsia="Calibri" w:hAnsi="Times New Roman" w:cs="Times New Roman"/>
          <w:color w:val="000000"/>
          <w:sz w:val="28"/>
        </w:rPr>
        <w:t xml:space="preserve"> «Индивидуальный проект» отводится 34 часа в 10 классе (1 час в неделю</w:t>
      </w:r>
      <w:bookmarkEnd w:id="1"/>
      <w:r w:rsidRPr="006F6335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6F6335" w:rsidRPr="006F6335" w:rsidRDefault="006F6335" w:rsidP="006F6335">
      <w:pPr>
        <w:spacing w:after="200" w:line="276" w:lineRule="auto"/>
        <w:rPr>
          <w:rFonts w:ascii="Calibri" w:eastAsia="Calibri" w:hAnsi="Calibri" w:cs="Times New Roman"/>
          <w:highlight w:val="yellow"/>
        </w:rPr>
        <w:sectPr w:rsidR="006F6335" w:rsidRPr="006F6335" w:rsidSect="00A44001">
          <w:pgSz w:w="11906" w:h="16383"/>
          <w:pgMar w:top="709" w:right="850" w:bottom="568" w:left="1701" w:header="720" w:footer="720" w:gutter="0"/>
          <w:cols w:space="720"/>
        </w:sectPr>
      </w:pPr>
    </w:p>
    <w:p w:rsidR="00F46F6E" w:rsidRDefault="00F46F6E"/>
    <w:sectPr w:rsidR="00F4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2A"/>
    <w:rsid w:val="000D4E2A"/>
    <w:rsid w:val="006F6335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5328-8EB2-4B57-A9F9-4DAD4AC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6511</Characters>
  <Application>Microsoft Office Word</Application>
  <DocSecurity>0</DocSecurity>
  <Lines>54</Lines>
  <Paragraphs>15</Paragraphs>
  <ScaleCrop>false</ScaleCrop>
  <Company>DNS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2023-08-28T20:03:00Z</dcterms:created>
  <dcterms:modified xsi:type="dcterms:W3CDTF">2023-08-28T20:06:00Z</dcterms:modified>
</cp:coreProperties>
</file>