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B3" w:rsidRDefault="00604EB3" w:rsidP="00604EB3">
      <w:pPr>
        <w:widowControl w:val="0"/>
        <w:autoSpaceDE w:val="0"/>
        <w:autoSpaceDN w:val="0"/>
        <w:spacing w:before="1" w:after="0" w:line="240" w:lineRule="auto"/>
        <w:ind w:left="542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Аннотация</w:t>
      </w:r>
    </w:p>
    <w:p w:rsidR="00604EB3" w:rsidRDefault="00604EB3" w:rsidP="00604EB3">
      <w:pPr>
        <w:widowControl w:val="0"/>
        <w:autoSpaceDE w:val="0"/>
        <w:autoSpaceDN w:val="0"/>
        <w:spacing w:before="28" w:after="0" w:line="240" w:lineRule="auto"/>
        <w:ind w:left="542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к</w:t>
      </w:r>
      <w:r>
        <w:rPr>
          <w:rFonts w:ascii="Times New Roman" w:eastAsia="Times New Roman" w:hAnsi="Times New Roman"/>
          <w:b/>
          <w:spacing w:val="-4"/>
          <w:sz w:val="32"/>
        </w:rPr>
        <w:t xml:space="preserve"> </w:t>
      </w:r>
      <w:r>
        <w:rPr>
          <w:rFonts w:ascii="Times New Roman" w:eastAsia="Times New Roman" w:hAnsi="Times New Roman"/>
          <w:b/>
          <w:sz w:val="32"/>
        </w:rPr>
        <w:t>рабочей</w:t>
      </w:r>
      <w:r>
        <w:rPr>
          <w:rFonts w:ascii="Times New Roman" w:eastAsia="Times New Roman" w:hAnsi="Times New Roman"/>
          <w:b/>
          <w:spacing w:val="-3"/>
          <w:sz w:val="32"/>
        </w:rPr>
        <w:t xml:space="preserve"> </w:t>
      </w:r>
      <w:r>
        <w:rPr>
          <w:rFonts w:ascii="Times New Roman" w:eastAsia="Times New Roman" w:hAnsi="Times New Roman"/>
          <w:b/>
          <w:sz w:val="32"/>
        </w:rPr>
        <w:t>программе</w:t>
      </w:r>
    </w:p>
    <w:p w:rsidR="00604EB3" w:rsidRDefault="00604EB3" w:rsidP="00604EB3">
      <w:pPr>
        <w:widowControl w:val="0"/>
        <w:autoSpaceDE w:val="0"/>
        <w:autoSpaceDN w:val="0"/>
        <w:spacing w:before="59" w:after="0" w:line="240" w:lineRule="auto"/>
        <w:ind w:left="542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по</w:t>
      </w:r>
      <w:r>
        <w:rPr>
          <w:rFonts w:ascii="Times New Roman" w:eastAsia="Times New Roman" w:hAnsi="Times New Roman"/>
          <w:b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</w:rPr>
        <w:t>информатике</w:t>
      </w:r>
      <w:r>
        <w:rPr>
          <w:rFonts w:ascii="Times New Roman" w:eastAsia="Times New Roman" w:hAnsi="Times New Roman"/>
          <w:b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</w:rPr>
        <w:t>10-11</w:t>
      </w:r>
      <w:r>
        <w:rPr>
          <w:rFonts w:ascii="Times New Roman" w:eastAsia="Times New Roman" w:hAnsi="Times New Roman"/>
          <w:b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</w:rPr>
        <w:t>классы</w:t>
      </w:r>
    </w:p>
    <w:p w:rsidR="00AA418E" w:rsidRDefault="00AA418E"/>
    <w:p w:rsidR="00604EB3" w:rsidRDefault="00604EB3" w:rsidP="00604EB3">
      <w:pPr>
        <w:jc w:val="both"/>
        <w:rPr>
          <w:rFonts w:ascii="Times New Roman" w:hAnsi="Times New Roman"/>
          <w:sz w:val="28"/>
          <w:szCs w:val="28"/>
        </w:rPr>
      </w:pPr>
      <w:r w:rsidRPr="00604EB3">
        <w:rPr>
          <w:rFonts w:ascii="Times New Roman" w:hAnsi="Times New Roman"/>
          <w:sz w:val="28"/>
          <w:szCs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604EB3">
        <w:rPr>
          <w:rFonts w:ascii="Times New Roman" w:hAnsi="Times New Roman"/>
          <w:sz w:val="28"/>
          <w:szCs w:val="28"/>
        </w:rPr>
        <w:t>воспитания и развития</w:t>
      </w:r>
      <w:proofErr w:type="gramEnd"/>
      <w:r w:rsidRPr="00604EB3">
        <w:rPr>
          <w:rFonts w:ascii="Times New Roman" w:hAnsi="Times New Roman"/>
          <w:sz w:val="28"/>
          <w:szCs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 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 Информатика на уровне среднего общего образовании отражает: 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 основные области применения информатики, прежде всего информационные технологии, управление и социальную сферу; междисциплинарный характер информатики и информационной деятельности. 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 В содержании учебного предмета «Информатика» выделяются четыре тематических раздела. 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 </w:t>
      </w:r>
    </w:p>
    <w:p w:rsidR="00604EB3" w:rsidRDefault="00604EB3" w:rsidP="00604EB3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04EB3">
        <w:rPr>
          <w:rFonts w:ascii="Times New Roman" w:hAnsi="Times New Roman"/>
          <w:sz w:val="28"/>
          <w:szCs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 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 Раздел «Информационные технологии» </w:t>
      </w:r>
      <w:r w:rsidRPr="00604EB3">
        <w:rPr>
          <w:rFonts w:ascii="Times New Roman" w:hAnsi="Times New Roman"/>
          <w:sz w:val="28"/>
          <w:szCs w:val="28"/>
        </w:rPr>
        <w:lastRenderedPageBreak/>
        <w:t xml:space="preserve">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 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 понимание предмета, ключевых вопросов и основных составляющих элементов изучаемой предметной области; умение решать типовые практические задачи, характерные для использования методов и инструментария данной предметной области; осознание рамок изучаемой предметной области, ограниченности методов и инструментов, типичных связей с другими областями знания. 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 сформированность представлений о роли информатики, информационных и коммуникационных технологий в современном обществе; сформированность основ логического и алгоритмического мышления; 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 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 Федеральная рабочая программа | Информатика. 10–11 классы (базовый уровень) 5 создание условий для развития навыков учебной, проектной, научно-исследовательской и творческой деятельности, мотивации обучающихся к саморазвитию. </w:t>
      </w:r>
    </w:p>
    <w:p w:rsidR="00604EB3" w:rsidRDefault="00604EB3" w:rsidP="00604EB3">
      <w:pPr>
        <w:jc w:val="both"/>
        <w:rPr>
          <w:rFonts w:ascii="Times New Roman" w:hAnsi="Times New Roman"/>
          <w:sz w:val="28"/>
          <w:szCs w:val="28"/>
        </w:rPr>
      </w:pPr>
      <w:r w:rsidRPr="00604EB3">
        <w:rPr>
          <w:rFonts w:ascii="Times New Roman" w:hAnsi="Times New Roman"/>
          <w:sz w:val="28"/>
          <w:szCs w:val="28"/>
        </w:rPr>
        <w:t xml:space="preserve">На изучение информатики (базовый уровень) отводится 68 часов: в 10 классе – 34 часа (1 час в неделю), в 11 классе – 34 часа (1 час в неделю). </w:t>
      </w:r>
    </w:p>
    <w:p w:rsidR="00604EB3" w:rsidRPr="00604EB3" w:rsidRDefault="00604EB3" w:rsidP="00604EB3">
      <w:pPr>
        <w:jc w:val="both"/>
        <w:rPr>
          <w:rFonts w:ascii="Times New Roman" w:hAnsi="Times New Roman"/>
          <w:sz w:val="28"/>
          <w:szCs w:val="28"/>
        </w:rPr>
      </w:pPr>
      <w:r w:rsidRPr="00604EB3">
        <w:rPr>
          <w:rFonts w:ascii="Times New Roman" w:hAnsi="Times New Roman"/>
          <w:sz w:val="28"/>
          <w:szCs w:val="28"/>
        </w:rPr>
        <w:t xml:space="preserve">Базовый уровень изучения информатики рекомендуется для следующих профилей: естественно-научный профиль, ориентирующий обучающихся на такие сферы деятельности, как медицина, биотехнологии, химия, физика и другие; гуманитарный профиль, ориентирующий обучающихся на такие сферы деятельности, как педагогика, психология, общественные отношения и </w:t>
      </w:r>
      <w:r w:rsidRPr="00604EB3">
        <w:rPr>
          <w:rFonts w:ascii="Times New Roman" w:hAnsi="Times New Roman"/>
          <w:sz w:val="28"/>
          <w:szCs w:val="28"/>
        </w:rPr>
        <w:lastRenderedPageBreak/>
        <w:t>другие; социально-экономический профиль, ориентирующий обучающихся на профессии, связанные с социальной сферой, финансами, экономикой, управлением, предпринимательством и другими; универсальный профиль, ориентированный в первую очередь на обучающихся, чей выбор не соответствует в полной мере ни одному из утверждённых профилей. 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 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sectPr w:rsidR="00604EB3" w:rsidRPr="00604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0F"/>
    <w:rsid w:val="00604EB3"/>
    <w:rsid w:val="006156A4"/>
    <w:rsid w:val="009A580F"/>
    <w:rsid w:val="00AA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D2BE6-D9B5-42E5-B88B-65C18A7D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EB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925</Words>
  <Characters>5278</Characters>
  <Application>Microsoft Office Word</Application>
  <DocSecurity>0</DocSecurity>
  <Lines>43</Lines>
  <Paragraphs>12</Paragraphs>
  <ScaleCrop>false</ScaleCrop>
  <Company>DNS</Company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lele1970@mail.ru</dc:creator>
  <cp:keywords/>
  <dc:description/>
  <cp:lastModifiedBy>lele1970@mail.ru</cp:lastModifiedBy>
  <cp:revision>3</cp:revision>
  <dcterms:created xsi:type="dcterms:W3CDTF">2023-08-28T19:34:00Z</dcterms:created>
  <dcterms:modified xsi:type="dcterms:W3CDTF">2023-08-28T19:37:00Z</dcterms:modified>
</cp:coreProperties>
</file>